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13D9" w14:textId="77777777" w:rsidR="009475F2" w:rsidRDefault="009475F2" w:rsidP="009475F2">
      <w:pPr>
        <w:pStyle w:val="STPR2Title2"/>
        <w:spacing w:after="240"/>
        <w:rPr>
          <w:lang w:val="en-GB"/>
        </w:rPr>
      </w:pPr>
      <w:bookmarkStart w:id="0" w:name="_Hlk100159834"/>
      <w:bookmarkEnd w:id="0"/>
    </w:p>
    <w:p w14:paraId="740C1736" w14:textId="77777777" w:rsidR="009475F2" w:rsidRDefault="009475F2" w:rsidP="009475F2">
      <w:pPr>
        <w:pStyle w:val="STPR2Title2"/>
        <w:spacing w:after="240"/>
        <w:rPr>
          <w:lang w:val="en-GB"/>
        </w:rPr>
      </w:pPr>
    </w:p>
    <w:p w14:paraId="0EE37958" w14:textId="77777777" w:rsidR="009475F2" w:rsidRDefault="009475F2" w:rsidP="009475F2">
      <w:pPr>
        <w:pStyle w:val="STPR2Title2"/>
        <w:spacing w:after="240"/>
        <w:rPr>
          <w:lang w:val="en-GB"/>
        </w:rPr>
      </w:pPr>
    </w:p>
    <w:p w14:paraId="47B2DFCA" w14:textId="3D6AD458" w:rsidR="009475F2" w:rsidRDefault="00097DA2" w:rsidP="009475F2">
      <w:pPr>
        <w:pStyle w:val="STPR2Title2"/>
        <w:spacing w:after="240"/>
        <w:rPr>
          <w:lang w:val="en-GB"/>
        </w:rPr>
      </w:pPr>
      <w:r>
        <w:rPr>
          <w:lang w:val="en-GB"/>
        </w:rPr>
        <w:t xml:space="preserve"> </w:t>
      </w:r>
    </w:p>
    <w:p w14:paraId="3440126A" w14:textId="77777777" w:rsidR="009475F2" w:rsidRDefault="009475F2" w:rsidP="009475F2">
      <w:pPr>
        <w:pStyle w:val="STPR2Title2"/>
        <w:spacing w:after="240"/>
        <w:rPr>
          <w:lang w:val="en-GB"/>
        </w:rPr>
      </w:pPr>
    </w:p>
    <w:p w14:paraId="190F31AB" w14:textId="77777777" w:rsidR="009475F2" w:rsidRDefault="009475F2" w:rsidP="009475F2">
      <w:pPr>
        <w:pStyle w:val="STPR2Title2"/>
        <w:spacing w:after="240"/>
        <w:rPr>
          <w:lang w:val="en-GB"/>
        </w:rPr>
      </w:pPr>
    </w:p>
    <w:p w14:paraId="76F139B2" w14:textId="77777777" w:rsidR="009475F2" w:rsidRDefault="009475F2" w:rsidP="009475F2">
      <w:pPr>
        <w:pStyle w:val="STPR2Title2"/>
        <w:spacing w:after="240"/>
        <w:rPr>
          <w:lang w:val="en-GB"/>
        </w:rPr>
      </w:pPr>
    </w:p>
    <w:p w14:paraId="1F3F53EF" w14:textId="77777777" w:rsidR="009475F2" w:rsidRDefault="009475F2" w:rsidP="009475F2">
      <w:pPr>
        <w:pStyle w:val="STPR2Title2"/>
        <w:spacing w:after="240"/>
        <w:rPr>
          <w:lang w:val="en-GB"/>
        </w:rPr>
      </w:pPr>
    </w:p>
    <w:p w14:paraId="5B83AB73" w14:textId="77777777" w:rsidR="009475F2" w:rsidRDefault="009475F2" w:rsidP="009475F2">
      <w:pPr>
        <w:pStyle w:val="STPR2Title2"/>
        <w:spacing w:after="240"/>
        <w:rPr>
          <w:lang w:val="en-GB"/>
        </w:rPr>
      </w:pPr>
    </w:p>
    <w:p w14:paraId="65553A62" w14:textId="77777777" w:rsidR="009475F2" w:rsidRDefault="009475F2" w:rsidP="009475F2">
      <w:pPr>
        <w:pStyle w:val="STPR2Title2"/>
        <w:spacing w:after="240"/>
        <w:rPr>
          <w:lang w:val="en-GB"/>
        </w:rPr>
      </w:pPr>
    </w:p>
    <w:p w14:paraId="11ADB91E" w14:textId="77777777" w:rsidR="009475F2" w:rsidRDefault="009475F2" w:rsidP="009475F2">
      <w:pPr>
        <w:pStyle w:val="STPR2Title2"/>
        <w:spacing w:after="240"/>
        <w:rPr>
          <w:lang w:val="en-GB"/>
        </w:rPr>
      </w:pPr>
    </w:p>
    <w:p w14:paraId="50A35C82" w14:textId="77777777" w:rsidR="009475F2" w:rsidRDefault="009475F2" w:rsidP="009475F2">
      <w:pPr>
        <w:pStyle w:val="STPR2Title2"/>
        <w:spacing w:after="240"/>
        <w:rPr>
          <w:lang w:val="en-GB"/>
        </w:rPr>
      </w:pPr>
    </w:p>
    <w:p w14:paraId="2620D24D" w14:textId="77777777" w:rsidR="009475F2" w:rsidRDefault="009475F2" w:rsidP="009475F2">
      <w:pPr>
        <w:pStyle w:val="STPR2Title2"/>
        <w:spacing w:after="240"/>
        <w:rPr>
          <w:lang w:val="en-GB"/>
        </w:rPr>
      </w:pPr>
    </w:p>
    <w:p w14:paraId="54309D1A" w14:textId="77777777" w:rsidR="009475F2" w:rsidRDefault="009475F2" w:rsidP="009475F2">
      <w:pPr>
        <w:pStyle w:val="STPR2Title2"/>
        <w:spacing w:after="240"/>
        <w:rPr>
          <w:lang w:val="en-GB"/>
        </w:rPr>
      </w:pPr>
    </w:p>
    <w:p w14:paraId="6807D312" w14:textId="77777777" w:rsidR="009475F2" w:rsidRDefault="009475F2" w:rsidP="009475F2">
      <w:pPr>
        <w:pStyle w:val="STPR2Title2"/>
        <w:spacing w:after="240"/>
        <w:rPr>
          <w:lang w:val="en-GB"/>
        </w:rPr>
      </w:pPr>
    </w:p>
    <w:p w14:paraId="0F395792" w14:textId="77777777" w:rsidR="009475F2" w:rsidRDefault="009475F2" w:rsidP="009475F2">
      <w:pPr>
        <w:pStyle w:val="STPR2Title2"/>
        <w:spacing w:after="240"/>
        <w:rPr>
          <w:lang w:val="en-GB"/>
        </w:rPr>
      </w:pPr>
    </w:p>
    <w:p w14:paraId="25E14373" w14:textId="77777777" w:rsidR="009475F2" w:rsidRDefault="009475F2" w:rsidP="009475F2">
      <w:pPr>
        <w:pStyle w:val="STPR2Title2"/>
        <w:spacing w:after="240"/>
        <w:rPr>
          <w:lang w:val="en-GB"/>
        </w:rPr>
      </w:pPr>
    </w:p>
    <w:p w14:paraId="4DE54A39" w14:textId="77777777" w:rsidR="009475F2" w:rsidRDefault="009475F2" w:rsidP="009475F2">
      <w:pPr>
        <w:pStyle w:val="STPR2Title3"/>
        <w:rPr>
          <w:sz w:val="36"/>
          <w:szCs w:val="36"/>
          <w:lang w:val="en-GB"/>
        </w:rPr>
      </w:pPr>
    </w:p>
    <w:p w14:paraId="2ECC2F97" w14:textId="77777777" w:rsidR="0040695E" w:rsidRPr="00614954" w:rsidRDefault="0040695E" w:rsidP="0040695E">
      <w:pPr>
        <w:pStyle w:val="STPR2Title3"/>
        <w:rPr>
          <w:lang w:val="en-GB"/>
        </w:rPr>
      </w:pPr>
      <w:r w:rsidRPr="00130317">
        <w:rPr>
          <w:sz w:val="36"/>
          <w:szCs w:val="36"/>
          <w:lang w:val="en-GB"/>
        </w:rPr>
        <w:t>Appendix I: Recommendation</w:t>
      </w:r>
      <w:r w:rsidRPr="00614954">
        <w:rPr>
          <w:sz w:val="36"/>
          <w:szCs w:val="36"/>
          <w:lang w:val="en-GB"/>
        </w:rPr>
        <w:t xml:space="preserve"> Appraisal Summary Tables</w:t>
      </w:r>
    </w:p>
    <w:p w14:paraId="47C99F1D" w14:textId="77777777" w:rsidR="009475F2" w:rsidRPr="00614954" w:rsidRDefault="009475F2" w:rsidP="009475F2">
      <w:pPr>
        <w:pStyle w:val="STPR2Title3"/>
        <w:rPr>
          <w:lang w:val="en-GB"/>
        </w:rPr>
      </w:pPr>
    </w:p>
    <w:p w14:paraId="1CE9FDC5" w14:textId="02D47D26" w:rsidR="009475F2" w:rsidRPr="00E645D5" w:rsidRDefault="000A50CF" w:rsidP="009475F2">
      <w:pPr>
        <w:pStyle w:val="STPR2Title3"/>
        <w:rPr>
          <w:lang w:val="en-GB"/>
        </w:rPr>
        <w:sectPr w:rsidR="009475F2" w:rsidRPr="00E645D5" w:rsidSect="009475F2">
          <w:headerReference w:type="default" r:id="rId12"/>
          <w:pgSz w:w="11906" w:h="16838" w:code="9"/>
          <w:pgMar w:top="1701" w:right="1138" w:bottom="1138" w:left="1138" w:header="454" w:footer="567" w:gutter="0"/>
          <w:cols w:space="720"/>
          <w:noEndnote/>
          <w:docGrid w:linePitch="299"/>
        </w:sectPr>
      </w:pPr>
      <w:r>
        <w:rPr>
          <w:lang w:val="en-GB"/>
        </w:rPr>
        <w:t>December 2022</w:t>
      </w:r>
    </w:p>
    <w:p w14:paraId="45FF28EC" w14:textId="00EA62F4" w:rsidR="009475F2" w:rsidRPr="00E645D5" w:rsidRDefault="009475F2" w:rsidP="009475F2">
      <w:pPr>
        <w:pStyle w:val="STPR2Heading1"/>
        <w:rPr>
          <w:lang w:val="en-GB"/>
        </w:rPr>
      </w:pPr>
      <w:r>
        <w:rPr>
          <w:lang w:val="en-GB"/>
        </w:rPr>
        <w:lastRenderedPageBreak/>
        <w:t>Detailed Appraisal</w:t>
      </w:r>
      <w:r w:rsidR="00143C90">
        <w:rPr>
          <w:lang w:val="en-GB"/>
        </w:rPr>
        <w:t xml:space="preserve"> Summary</w:t>
      </w:r>
    </w:p>
    <w:p w14:paraId="532E7FA4" w14:textId="0D05BF66" w:rsidR="00C81360" w:rsidRPr="00C81360" w:rsidRDefault="00C81360" w:rsidP="00C81360">
      <w:pPr>
        <w:pStyle w:val="STPR2BodyText"/>
        <w:pBdr>
          <w:top w:val="single" w:sz="4" w:space="1" w:color="auto"/>
          <w:left w:val="single" w:sz="4" w:space="4" w:color="auto"/>
          <w:bottom w:val="single" w:sz="4" w:space="1" w:color="auto"/>
          <w:right w:val="single" w:sz="4" w:space="4" w:color="auto"/>
        </w:pBdr>
        <w:shd w:val="clear" w:color="auto" w:fill="D9D9D9"/>
        <w:rPr>
          <w:rFonts w:eastAsiaTheme="minorHAnsi"/>
          <w:color w:val="auto"/>
          <w:lang w:eastAsia="en-US"/>
        </w:rPr>
      </w:pPr>
      <w:bookmarkStart w:id="1" w:name="_Toc96083512"/>
      <w:bookmarkStart w:id="2" w:name="_Hlk96066077"/>
      <w:r>
        <w:rPr>
          <w:b/>
          <w:bCs/>
          <w:lang w:eastAsia="en-US"/>
        </w:rPr>
        <w:t>An ‘Appendix I: Recommendation Appraisal Summary Tables (ASTs) Explanatory Note’ accompanies this AST.</w:t>
      </w:r>
    </w:p>
    <w:p w14:paraId="68D1BCF3" w14:textId="15DCD044" w:rsidR="009475F2" w:rsidRDefault="009475F2" w:rsidP="009475F2">
      <w:pPr>
        <w:pStyle w:val="STPR2Heading2"/>
        <w:numPr>
          <w:ilvl w:val="1"/>
          <w:numId w:val="2"/>
        </w:numPr>
        <w:ind w:left="426"/>
      </w:pPr>
      <w:r>
        <w:t xml:space="preserve">Recommendation </w:t>
      </w:r>
      <w:r w:rsidR="000115AD" w:rsidRPr="000115AD">
        <w:t>39 – Sustainable access to Grangemouth Investment Zone</w:t>
      </w:r>
    </w:p>
    <w:p w14:paraId="4E8EEE71" w14:textId="690816A7" w:rsidR="003631D7" w:rsidRPr="00EA0E6F" w:rsidRDefault="003631D7" w:rsidP="006F5E05">
      <w:pPr>
        <w:pStyle w:val="STPR2BodyText"/>
        <w:pBdr>
          <w:top w:val="single" w:sz="4" w:space="1" w:color="auto"/>
          <w:left w:val="single" w:sz="4" w:space="4" w:color="auto"/>
          <w:bottom w:val="single" w:sz="4" w:space="0" w:color="auto"/>
          <w:right w:val="single" w:sz="4" w:space="4" w:color="auto"/>
        </w:pBdr>
        <w:shd w:val="clear" w:color="auto" w:fill="C9C9C9" w:themeFill="accent3" w:themeFillTint="99"/>
        <w:rPr>
          <w:b/>
          <w:bCs/>
        </w:rPr>
      </w:pPr>
      <w:r w:rsidRPr="003631D7">
        <w:rPr>
          <w:b/>
          <w:bCs/>
        </w:rPr>
        <w:t xml:space="preserve">Recommendation </w:t>
      </w:r>
      <w:r w:rsidR="000115AD">
        <w:rPr>
          <w:b/>
          <w:bCs/>
        </w:rPr>
        <w:t>Description</w:t>
      </w:r>
    </w:p>
    <w:p w14:paraId="0F533D5D" w14:textId="54CF3EB1" w:rsidR="009C7D3B" w:rsidRDefault="003631D7" w:rsidP="00863827">
      <w:pPr>
        <w:pStyle w:val="STPR2BodyText"/>
        <w:pBdr>
          <w:top w:val="single" w:sz="4" w:space="1" w:color="auto"/>
          <w:left w:val="single" w:sz="4" w:space="4" w:color="auto"/>
          <w:bottom w:val="single" w:sz="4" w:space="0" w:color="auto"/>
          <w:right w:val="single" w:sz="4" w:space="4" w:color="auto"/>
        </w:pBdr>
      </w:pPr>
      <w:r w:rsidRPr="003631D7">
        <w:t>Grangemouth Investment Zone contains important strategic infrastructure, high value employment and manufacturing of materials that are currently vital for everyday life</w:t>
      </w:r>
      <w:r w:rsidR="004B62AA">
        <w:t xml:space="preserve"> throughout Scotland</w:t>
      </w:r>
      <w:r w:rsidRPr="003631D7">
        <w:t xml:space="preserve">. It forms part of the </w:t>
      </w:r>
      <w:hyperlink r:id="rId13" w:history="1">
        <w:r w:rsidR="00281767" w:rsidRPr="006C3E4D">
          <w:rPr>
            <w:rStyle w:val="Hyperlink"/>
          </w:rPr>
          <w:t>R</w:t>
        </w:r>
        <w:r w:rsidR="00B410FF" w:rsidRPr="006C3E4D">
          <w:rPr>
            <w:rStyle w:val="Hyperlink"/>
          </w:rPr>
          <w:t xml:space="preserve">evised </w:t>
        </w:r>
        <w:r w:rsidR="00281767" w:rsidRPr="006C3E4D">
          <w:rPr>
            <w:rStyle w:val="Hyperlink"/>
          </w:rPr>
          <w:t>D</w:t>
        </w:r>
        <w:r w:rsidR="00B410FF" w:rsidRPr="006C3E4D">
          <w:rPr>
            <w:rStyle w:val="Hyperlink"/>
          </w:rPr>
          <w:t xml:space="preserve">raft </w:t>
        </w:r>
        <w:r w:rsidR="00281767" w:rsidRPr="006C3E4D">
          <w:rPr>
            <w:rStyle w:val="Hyperlink"/>
          </w:rPr>
          <w:t>F</w:t>
        </w:r>
        <w:r w:rsidR="0095575D" w:rsidRPr="006C3E4D">
          <w:rPr>
            <w:rStyle w:val="Hyperlink"/>
          </w:rPr>
          <w:t>ourth National Planning Framework (</w:t>
        </w:r>
        <w:r w:rsidR="00281767" w:rsidRPr="006C3E4D">
          <w:rPr>
            <w:rStyle w:val="Hyperlink"/>
          </w:rPr>
          <w:t xml:space="preserve">Revised Draft </w:t>
        </w:r>
        <w:r w:rsidRPr="006C3E4D">
          <w:rPr>
            <w:rStyle w:val="Hyperlink"/>
          </w:rPr>
          <w:t>NPF4</w:t>
        </w:r>
        <w:r w:rsidR="0095575D" w:rsidRPr="006C3E4D">
          <w:rPr>
            <w:rStyle w:val="Hyperlink"/>
          </w:rPr>
          <w:t>)</w:t>
        </w:r>
      </w:hyperlink>
      <w:r w:rsidRPr="003631D7">
        <w:t xml:space="preserve"> Industrial Green Transition Zones national development. </w:t>
      </w:r>
    </w:p>
    <w:p w14:paraId="20BFDD42" w14:textId="0C40FAAE" w:rsidR="009C7D3B" w:rsidRDefault="009C7D3B" w:rsidP="00863827">
      <w:pPr>
        <w:pStyle w:val="STPR2BodyText"/>
        <w:pBdr>
          <w:top w:val="single" w:sz="4" w:space="1" w:color="auto"/>
          <w:left w:val="single" w:sz="4" w:space="4" w:color="auto"/>
          <w:bottom w:val="single" w:sz="4" w:space="0" w:color="auto"/>
          <w:right w:val="single" w:sz="4" w:space="4" w:color="auto"/>
        </w:pBdr>
      </w:pPr>
      <w:r>
        <w:t>G</w:t>
      </w:r>
      <w:r>
        <w:rPr>
          <w:szCs w:val="24"/>
        </w:rPr>
        <w:t xml:space="preserve">iven Grangemouth’s </w:t>
      </w:r>
      <w:r w:rsidRPr="005669D6">
        <w:rPr>
          <w:szCs w:val="24"/>
        </w:rPr>
        <w:t>strategic location, infrastructure, assets and skills base</w:t>
      </w:r>
      <w:r>
        <w:rPr>
          <w:szCs w:val="24"/>
        </w:rPr>
        <w:t>, t</w:t>
      </w:r>
      <w:r w:rsidRPr="005669D6">
        <w:rPr>
          <w:szCs w:val="24"/>
        </w:rPr>
        <w:t xml:space="preserve">here is great potential to reduce emissions at the Grangemouth complex </w:t>
      </w:r>
      <w:r w:rsidR="000D6EC5">
        <w:rPr>
          <w:szCs w:val="24"/>
        </w:rPr>
        <w:t>and</w:t>
      </w:r>
      <w:r w:rsidRPr="005669D6">
        <w:rPr>
          <w:szCs w:val="24"/>
        </w:rPr>
        <w:t xml:space="preserve"> grow the cluster into a hub of low-carbon manufacturing that can unlock wider decarbonisation across </w:t>
      </w:r>
      <w:r w:rsidR="0030699B">
        <w:rPr>
          <w:szCs w:val="24"/>
        </w:rPr>
        <w:t>Scotland</w:t>
      </w:r>
      <w:r w:rsidRPr="005669D6">
        <w:rPr>
          <w:szCs w:val="24"/>
        </w:rPr>
        <w:t>.</w:t>
      </w:r>
      <w:r>
        <w:t xml:space="preserve"> </w:t>
      </w:r>
      <w:r w:rsidR="003631D7" w:rsidRPr="003631D7">
        <w:t>A</w:t>
      </w:r>
      <w:r w:rsidR="00201093">
        <w:t xml:space="preserve">ctivity at </w:t>
      </w:r>
      <w:r w:rsidR="00201093" w:rsidRPr="00201093">
        <w:t xml:space="preserve">this critical hub of industrial and economic activity that is vital to Scotland’s economy, </w:t>
      </w:r>
      <w:r w:rsidR="00201093">
        <w:t xml:space="preserve">will be </w:t>
      </w:r>
      <w:r w:rsidR="00201093" w:rsidRPr="00201093">
        <w:t xml:space="preserve">designed to ensure that the region maintains and develops its competitiveness now </w:t>
      </w:r>
      <w:proofErr w:type="gramStart"/>
      <w:r w:rsidR="00201093" w:rsidRPr="00201093">
        <w:t>and in our net</w:t>
      </w:r>
      <w:proofErr w:type="gramEnd"/>
      <w:r w:rsidR="00201093" w:rsidRPr="00201093">
        <w:t xml:space="preserve">-zero future. </w:t>
      </w:r>
      <w:r w:rsidR="003631D7" w:rsidRPr="003631D7">
        <w:t xml:space="preserve">A sustainable transport access strategy </w:t>
      </w:r>
      <w:r w:rsidR="00201093">
        <w:t>sh</w:t>
      </w:r>
      <w:r w:rsidR="003631D7" w:rsidRPr="003631D7">
        <w:t xml:space="preserve">ould contribute towards </w:t>
      </w:r>
      <w:r w:rsidR="00CD03D1">
        <w:t xml:space="preserve">realising </w:t>
      </w:r>
      <w:r w:rsidR="00201093">
        <w:t>that future</w:t>
      </w:r>
      <w:r w:rsidR="003631D7" w:rsidRPr="003631D7">
        <w:t>.</w:t>
      </w:r>
    </w:p>
    <w:p w14:paraId="1523E49F" w14:textId="3C64B325" w:rsidR="003631D7" w:rsidRDefault="00C3404C" w:rsidP="00863827">
      <w:pPr>
        <w:pStyle w:val="STPR2BodyText"/>
        <w:pBdr>
          <w:top w:val="single" w:sz="4" w:space="1" w:color="auto"/>
          <w:left w:val="single" w:sz="4" w:space="4" w:color="auto"/>
          <w:bottom w:val="single" w:sz="4" w:space="0" w:color="auto"/>
          <w:right w:val="single" w:sz="4" w:space="4" w:color="auto"/>
        </w:pBdr>
      </w:pPr>
      <w:r>
        <w:t xml:space="preserve">This recommendation </w:t>
      </w:r>
      <w:r w:rsidR="003F7285">
        <w:t>includes</w:t>
      </w:r>
      <w:r w:rsidR="003631D7" w:rsidRPr="003631D7">
        <w:t xml:space="preserve"> </w:t>
      </w:r>
      <w:r w:rsidR="00312EA1" w:rsidRPr="003631D7">
        <w:t xml:space="preserve">transport </w:t>
      </w:r>
      <w:r w:rsidR="003631D7" w:rsidRPr="003631D7">
        <w:t xml:space="preserve">improvements to enhance sustainable access to Grangemouth Investment Zone for both people and freight. </w:t>
      </w:r>
      <w:r w:rsidR="00E7043C">
        <w:t xml:space="preserve">Whilst plans are </w:t>
      </w:r>
      <w:r w:rsidR="002C28D6">
        <w:t xml:space="preserve">at </w:t>
      </w:r>
      <w:r w:rsidR="00E7043C">
        <w:t>an early stage, i</w:t>
      </w:r>
      <w:r w:rsidR="003631D7" w:rsidRPr="003631D7">
        <w:t>mprovements are likely to include</w:t>
      </w:r>
      <w:r w:rsidR="00201093">
        <w:t>,</w:t>
      </w:r>
      <w:r w:rsidR="003631D7" w:rsidRPr="003631D7">
        <w:t xml:space="preserve"> but not be limited to: </w:t>
      </w:r>
    </w:p>
    <w:p w14:paraId="19D56E97" w14:textId="52F601AB" w:rsidR="003631D7" w:rsidRDefault="003631D7" w:rsidP="00863827">
      <w:pPr>
        <w:pStyle w:val="STPR2BulletsLevel1"/>
        <w:pBdr>
          <w:top w:val="single" w:sz="4" w:space="1" w:color="auto"/>
          <w:left w:val="single" w:sz="4" w:space="4" w:color="auto"/>
          <w:bottom w:val="single" w:sz="4" w:space="0" w:color="auto"/>
          <w:right w:val="single" w:sz="4" w:space="4" w:color="auto"/>
        </w:pBdr>
      </w:pPr>
      <w:bookmarkStart w:id="3" w:name="_Hlk103774954"/>
      <w:r w:rsidRPr="003631D7">
        <w:t xml:space="preserve">Improved active travel connections, in line with the principles of the </w:t>
      </w:r>
      <w:r w:rsidR="00BF36F2">
        <w:t xml:space="preserve">recommendations for </w:t>
      </w:r>
      <w:r w:rsidRPr="003631D7">
        <w:t xml:space="preserve">Connected </w:t>
      </w:r>
      <w:r w:rsidR="00BF36F2">
        <w:t>n</w:t>
      </w:r>
      <w:r w:rsidRPr="003631D7">
        <w:t xml:space="preserve">eighbourhoods </w:t>
      </w:r>
      <w:r w:rsidR="005840CD">
        <w:t>(1)</w:t>
      </w:r>
      <w:r w:rsidRPr="003631D7">
        <w:t xml:space="preserve"> and Connecting </w:t>
      </w:r>
      <w:r w:rsidR="005840CD">
        <w:t>t</w:t>
      </w:r>
      <w:r w:rsidRPr="003631D7">
        <w:t>owns</w:t>
      </w:r>
      <w:r w:rsidR="005840CD">
        <w:t xml:space="preserve"> by active travel (4)</w:t>
      </w:r>
      <w:r w:rsidRPr="003631D7">
        <w:t xml:space="preserve">. These would be to Grangemouth from </w:t>
      </w:r>
      <w:r w:rsidR="00217306" w:rsidRPr="003631D7">
        <w:t>key areas</w:t>
      </w:r>
      <w:r w:rsidRPr="003631D7">
        <w:t xml:space="preserve">, including neighbouring towns and </w:t>
      </w:r>
      <w:r w:rsidR="00B11442">
        <w:t>rail</w:t>
      </w:r>
      <w:r w:rsidR="002442FC">
        <w:t>way</w:t>
      </w:r>
      <w:r w:rsidR="00B11442">
        <w:t xml:space="preserve"> </w:t>
      </w:r>
      <w:r w:rsidRPr="003631D7">
        <w:t>stations</w:t>
      </w:r>
      <w:r w:rsidR="00DC2AE2">
        <w:t>;</w:t>
      </w:r>
    </w:p>
    <w:bookmarkEnd w:id="3"/>
    <w:p w14:paraId="25218EAB" w14:textId="3F1AF24C" w:rsidR="003631D7" w:rsidRDefault="00114BC8" w:rsidP="00863827">
      <w:pPr>
        <w:pStyle w:val="STPR2BulletsLevel1"/>
        <w:pBdr>
          <w:top w:val="single" w:sz="4" w:space="1" w:color="auto"/>
          <w:left w:val="single" w:sz="4" w:space="4" w:color="auto"/>
          <w:bottom w:val="single" w:sz="4" w:space="0" w:color="auto"/>
          <w:right w:val="single" w:sz="4" w:space="4" w:color="auto"/>
        </w:pBdr>
      </w:pPr>
      <w:r>
        <w:t>Bus infrastructure improvements to support and encourage improved</w:t>
      </w:r>
      <w:r w:rsidRPr="003631D7">
        <w:t xml:space="preserve"> </w:t>
      </w:r>
      <w:r w:rsidR="003631D7" w:rsidRPr="003631D7">
        <w:t>bus connections to Grangemouth from key areas, including neighbouring towns and rail</w:t>
      </w:r>
      <w:r w:rsidR="002442FC">
        <w:t>way</w:t>
      </w:r>
      <w:r w:rsidR="003631D7" w:rsidRPr="003631D7">
        <w:t xml:space="preserve"> stations</w:t>
      </w:r>
      <w:r w:rsidR="00DC2AE2">
        <w:t>;</w:t>
      </w:r>
      <w:r w:rsidR="003631D7" w:rsidRPr="003631D7">
        <w:t xml:space="preserve"> </w:t>
      </w:r>
    </w:p>
    <w:p w14:paraId="0C6A2C63" w14:textId="455E91DC" w:rsidR="003631D7" w:rsidRDefault="003631D7" w:rsidP="00863827">
      <w:pPr>
        <w:pStyle w:val="STPR2BulletsLevel1"/>
        <w:pBdr>
          <w:top w:val="single" w:sz="4" w:space="1" w:color="auto"/>
          <w:left w:val="single" w:sz="4" w:space="4" w:color="auto"/>
          <w:bottom w:val="single" w:sz="4" w:space="0" w:color="auto"/>
          <w:right w:val="single" w:sz="4" w:space="4" w:color="auto"/>
        </w:pBdr>
      </w:pPr>
      <w:r w:rsidRPr="003631D7">
        <w:t xml:space="preserve">Supporting further transition to rail freight, in line with the principles of </w:t>
      </w:r>
      <w:r w:rsidR="0019583D">
        <w:t>the recommendations for</w:t>
      </w:r>
      <w:r w:rsidRPr="003631D7">
        <w:t xml:space="preserve"> </w:t>
      </w:r>
      <w:r w:rsidR="00D14F5D" w:rsidRPr="00D14F5D">
        <w:t>Edinburgh/Glasgow – Perth/Dundee rail corridor enhancements (17)</w:t>
      </w:r>
      <w:r w:rsidRPr="003631D7">
        <w:t>,</w:t>
      </w:r>
      <w:r w:rsidRPr="003631D7" w:rsidDel="00725AC5">
        <w:t xml:space="preserve"> </w:t>
      </w:r>
      <w:r w:rsidR="00F83FBE" w:rsidRPr="00440365">
        <w:t>Mode Shift for freight</w:t>
      </w:r>
      <w:r w:rsidR="00F83FBE">
        <w:t xml:space="preserve"> (27)</w:t>
      </w:r>
      <w:r w:rsidR="00F83FBE" w:rsidRPr="00440365">
        <w:t>,</w:t>
      </w:r>
      <w:r w:rsidR="00F83FBE">
        <w:t xml:space="preserve"> </w:t>
      </w:r>
      <w:r w:rsidRPr="003631D7">
        <w:t>Rail Freight terminals and facilities</w:t>
      </w:r>
      <w:r w:rsidR="000D6EC5">
        <w:t xml:space="preserve"> (</w:t>
      </w:r>
      <w:r w:rsidR="00D80F6E">
        <w:t>44)</w:t>
      </w:r>
      <w:r w:rsidRPr="003631D7">
        <w:t xml:space="preserve">, and </w:t>
      </w:r>
      <w:r w:rsidR="00911EBF" w:rsidRPr="00911EBF">
        <w:t>High speed and cross-border rail enhancements (45)</w:t>
      </w:r>
      <w:r w:rsidR="001523F3">
        <w:t>;</w:t>
      </w:r>
    </w:p>
    <w:p w14:paraId="3E87EE92" w14:textId="31DB4729" w:rsidR="003631D7" w:rsidRDefault="003631D7" w:rsidP="00863827">
      <w:pPr>
        <w:pStyle w:val="STPR2BulletsLevel1"/>
        <w:pBdr>
          <w:top w:val="single" w:sz="4" w:space="1" w:color="auto"/>
          <w:left w:val="single" w:sz="4" w:space="4" w:color="auto"/>
          <w:bottom w:val="single" w:sz="4" w:space="0" w:color="auto"/>
          <w:right w:val="single" w:sz="4" w:space="4" w:color="auto"/>
        </w:pBdr>
      </w:pPr>
      <w:r w:rsidRPr="003631D7">
        <w:t xml:space="preserve">M9 Junction 5 improvements </w:t>
      </w:r>
      <w:r w:rsidR="00CD03D1">
        <w:t xml:space="preserve">for freight and bus </w:t>
      </w:r>
      <w:r w:rsidR="00AA31AD">
        <w:t>(</w:t>
      </w:r>
      <w:r w:rsidRPr="003631D7">
        <w:t xml:space="preserve">including potential introduction of priority for </w:t>
      </w:r>
      <w:r w:rsidR="00CD03D1">
        <w:t xml:space="preserve">buses and </w:t>
      </w:r>
      <w:r w:rsidRPr="003631D7">
        <w:t>H</w:t>
      </w:r>
      <w:r w:rsidR="000523B5">
        <w:t xml:space="preserve">eavy </w:t>
      </w:r>
      <w:r w:rsidRPr="003631D7">
        <w:t>G</w:t>
      </w:r>
      <w:r w:rsidR="000523B5">
        <w:t xml:space="preserve">oods </w:t>
      </w:r>
      <w:r w:rsidRPr="003631D7">
        <w:t>V</w:t>
      </w:r>
      <w:r w:rsidR="000523B5">
        <w:t>ehicles (HGVs)</w:t>
      </w:r>
      <w:r w:rsidR="00AA31AD">
        <w:t>)</w:t>
      </w:r>
      <w:r w:rsidR="00CD03D1">
        <w:t>.</w:t>
      </w:r>
      <w:r w:rsidRPr="003631D7">
        <w:t xml:space="preserve"> </w:t>
      </w:r>
      <w:r w:rsidR="00CD03D1">
        <w:t xml:space="preserve">This is </w:t>
      </w:r>
      <w:r w:rsidR="006F2295">
        <w:t>in support of</w:t>
      </w:r>
      <w:r w:rsidR="00595A50">
        <w:t xml:space="preserve"> </w:t>
      </w:r>
      <w:r w:rsidR="00DE59CA">
        <w:t xml:space="preserve">potential </w:t>
      </w:r>
      <w:r w:rsidR="00CD03D1">
        <w:t xml:space="preserve">priority or </w:t>
      </w:r>
      <w:r w:rsidR="008B008E">
        <w:t xml:space="preserve">alternative </w:t>
      </w:r>
      <w:r w:rsidR="008B0DD0">
        <w:t>f</w:t>
      </w:r>
      <w:r w:rsidR="002171CC">
        <w:t xml:space="preserve">reight </w:t>
      </w:r>
      <w:r w:rsidR="000F0C97">
        <w:t xml:space="preserve">routing </w:t>
      </w:r>
      <w:r w:rsidR="007B3C1D">
        <w:t>strategies</w:t>
      </w:r>
      <w:r w:rsidR="00377289">
        <w:t xml:space="preserve"> to</w:t>
      </w:r>
      <w:r w:rsidR="001D46E0">
        <w:t xml:space="preserve"> access</w:t>
      </w:r>
      <w:r w:rsidR="00595A50">
        <w:t xml:space="preserve"> </w:t>
      </w:r>
      <w:r w:rsidR="00860C68">
        <w:t>Grangemouth Port</w:t>
      </w:r>
      <w:r w:rsidR="00F64A7F">
        <w:t xml:space="preserve"> and Investment Zone</w:t>
      </w:r>
      <w:r w:rsidR="00B165E8">
        <w:t xml:space="preserve"> </w:t>
      </w:r>
      <w:r w:rsidR="00CD03D1">
        <w:t>and to improve access by bus to the area.</w:t>
      </w:r>
    </w:p>
    <w:p w14:paraId="412B2498" w14:textId="77777777" w:rsidR="009475F2" w:rsidRDefault="009475F2" w:rsidP="00EC5A04">
      <w:pPr>
        <w:pStyle w:val="STPR2Heading2"/>
        <w:keepNext/>
        <w:keepLines/>
        <w:numPr>
          <w:ilvl w:val="1"/>
          <w:numId w:val="2"/>
        </w:numPr>
        <w:ind w:left="426"/>
      </w:pPr>
      <w:r>
        <w:lastRenderedPageBreak/>
        <w:t>Relevance</w:t>
      </w:r>
    </w:p>
    <w:p w14:paraId="670C21CC" w14:textId="2A26795D" w:rsidR="00C61E04" w:rsidRDefault="004F49F5" w:rsidP="00EC5A04">
      <w:pPr>
        <w:pStyle w:val="STPR2BodyText"/>
        <w:keepNext/>
        <w:keepLines/>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 xml:space="preserve">Relevant to people, </w:t>
      </w:r>
      <w:r w:rsidR="00E735DA">
        <w:rPr>
          <w:b/>
          <w:bCs/>
        </w:rPr>
        <w:t>businesses,</w:t>
      </w:r>
      <w:r>
        <w:rPr>
          <w:b/>
          <w:bCs/>
        </w:rPr>
        <w:t xml:space="preserve"> and freight in the Grangemouth area</w:t>
      </w:r>
    </w:p>
    <w:p w14:paraId="5D59D1D2" w14:textId="5FF4C25F" w:rsidR="000726D5" w:rsidRPr="000726D5" w:rsidRDefault="000726D5" w:rsidP="00EC5A04">
      <w:pPr>
        <w:pStyle w:val="STPR2BodyText"/>
        <w:keepNext/>
        <w:keepLines/>
        <w:pBdr>
          <w:top w:val="single" w:sz="4" w:space="1" w:color="auto"/>
          <w:left w:val="single" w:sz="4" w:space="4" w:color="auto"/>
          <w:bottom w:val="single" w:sz="4" w:space="1" w:color="auto"/>
          <w:right w:val="single" w:sz="4" w:space="4" w:color="auto"/>
        </w:pBdr>
        <w:rPr>
          <w:color w:val="auto"/>
        </w:rPr>
      </w:pPr>
      <w:r w:rsidRPr="000726D5">
        <w:rPr>
          <w:color w:val="auto"/>
        </w:rPr>
        <w:t>Grangemouth is a key employment area with Grangemouth Port, Ministry of Defence facilities, large industrial areas and, most significantly, the Grangemouth Refinery</w:t>
      </w:r>
      <w:r w:rsidR="00AA72EB">
        <w:rPr>
          <w:color w:val="auto"/>
        </w:rPr>
        <w:t xml:space="preserve"> which</w:t>
      </w:r>
      <w:r w:rsidRPr="000726D5">
        <w:rPr>
          <w:color w:val="auto"/>
        </w:rPr>
        <w:t xml:space="preserve"> all support</w:t>
      </w:r>
      <w:r w:rsidR="00AA72EB">
        <w:rPr>
          <w:color w:val="auto"/>
        </w:rPr>
        <w:t xml:space="preserve"> a significant number of</w:t>
      </w:r>
      <w:r w:rsidRPr="000726D5">
        <w:rPr>
          <w:color w:val="auto"/>
        </w:rPr>
        <w:t xml:space="preserve"> jobs in the area. With regards to the</w:t>
      </w:r>
      <w:r w:rsidR="00D0166F">
        <w:rPr>
          <w:color w:val="auto"/>
        </w:rPr>
        <w:t xml:space="preserve"> </w:t>
      </w:r>
      <w:r w:rsidR="008216C6">
        <w:rPr>
          <w:color w:val="auto"/>
        </w:rPr>
        <w:t>R</w:t>
      </w:r>
      <w:r w:rsidR="00D0166F">
        <w:rPr>
          <w:color w:val="auto"/>
        </w:rPr>
        <w:t xml:space="preserve">evised </w:t>
      </w:r>
      <w:r w:rsidR="008216C6">
        <w:rPr>
          <w:color w:val="auto"/>
        </w:rPr>
        <w:t>D</w:t>
      </w:r>
      <w:r w:rsidR="00D0166F">
        <w:rPr>
          <w:color w:val="auto"/>
        </w:rPr>
        <w:t>raft</w:t>
      </w:r>
      <w:r w:rsidRPr="000726D5">
        <w:rPr>
          <w:color w:val="auto"/>
        </w:rPr>
        <w:t xml:space="preserve"> NPF4, Grangemouth Investment Zone is recognised as a</w:t>
      </w:r>
      <w:r w:rsidR="00CC6908">
        <w:rPr>
          <w:color w:val="auto"/>
        </w:rPr>
        <w:t>n</w:t>
      </w:r>
      <w:r w:rsidRPr="000726D5">
        <w:rPr>
          <w:color w:val="auto"/>
        </w:rPr>
        <w:t xml:space="preserve"> </w:t>
      </w:r>
      <w:r w:rsidR="004510F4">
        <w:rPr>
          <w:color w:val="auto"/>
        </w:rPr>
        <w:t>Industrial Green Transition Zone</w:t>
      </w:r>
      <w:r w:rsidRPr="000726D5">
        <w:rPr>
          <w:color w:val="auto"/>
        </w:rPr>
        <w:t xml:space="preserve">: </w:t>
      </w:r>
    </w:p>
    <w:p w14:paraId="59D351B6" w14:textId="78E31982" w:rsidR="000726D5" w:rsidRPr="000726D5" w:rsidRDefault="000726D5" w:rsidP="00EC5A04">
      <w:pPr>
        <w:pStyle w:val="STPR2BodyText"/>
        <w:keepNext/>
        <w:keepLines/>
        <w:pBdr>
          <w:top w:val="single" w:sz="4" w:space="1" w:color="auto"/>
          <w:left w:val="single" w:sz="4" w:space="4" w:color="auto"/>
          <w:bottom w:val="single" w:sz="4" w:space="1" w:color="auto"/>
          <w:right w:val="single" w:sz="4" w:space="4" w:color="auto"/>
        </w:pBdr>
        <w:rPr>
          <w:color w:val="auto"/>
        </w:rPr>
      </w:pPr>
      <w:r w:rsidRPr="000726D5">
        <w:rPr>
          <w:color w:val="auto"/>
        </w:rPr>
        <w:t>“</w:t>
      </w:r>
      <w:r w:rsidR="00E93BB7">
        <w:t>Grangemouth Investment Zone currently hosts strategic and critical infrastructure, high value employment and manufacturing of materials that are currently vital for everyday life. This role will continue in the long term but must seek to decarbonise given the significant contribution of the industrial activities to Scotland’s emissions. It is a key location in the Scottish Cluster for carbon capture and storage, and hydrogen deployment. The Grangemouth Investment Zone will be a focus for transitioning the petrochemicals industry and associated activities into a leading exemplar of industrial decarbonisation, significantly helped through the coordination activities of the Scottish Government’s Grangemouth Future Industry Board. Decarbonisation could include opportunities for: renewable energy innovation; bioenergy; hydrogen production with carbon capture and storage; and repurposing of existing strategic and critical infrastructure such as pipelines.</w:t>
      </w:r>
      <w:r w:rsidRPr="000726D5">
        <w:rPr>
          <w:color w:val="auto"/>
        </w:rPr>
        <w:t>”</w:t>
      </w:r>
    </w:p>
    <w:p w14:paraId="65220FAB" w14:textId="7E7BE602" w:rsidR="000726D5" w:rsidRPr="000726D5" w:rsidRDefault="000726D5" w:rsidP="00CC6908">
      <w:pPr>
        <w:pStyle w:val="STPR2BodyText"/>
        <w:pBdr>
          <w:top w:val="single" w:sz="4" w:space="1" w:color="auto"/>
          <w:left w:val="single" w:sz="4" w:space="4" w:color="auto"/>
          <w:bottom w:val="single" w:sz="4" w:space="1" w:color="auto"/>
          <w:right w:val="single" w:sz="4" w:space="4" w:color="auto"/>
        </w:pBdr>
        <w:rPr>
          <w:color w:val="auto"/>
        </w:rPr>
      </w:pPr>
      <w:r w:rsidRPr="000726D5">
        <w:rPr>
          <w:color w:val="auto"/>
        </w:rPr>
        <w:t>Within this, potential classes of development that could be designated as national developments of relevance include</w:t>
      </w:r>
      <w:r w:rsidR="00564EC1">
        <w:rPr>
          <w:color w:val="auto"/>
        </w:rPr>
        <w:t xml:space="preserve"> </w:t>
      </w:r>
      <w:r w:rsidRPr="000726D5">
        <w:rPr>
          <w:color w:val="auto"/>
        </w:rPr>
        <w:t>“New and</w:t>
      </w:r>
      <w:r w:rsidR="00E93BB7">
        <w:rPr>
          <w:color w:val="auto"/>
        </w:rPr>
        <w:t>/</w:t>
      </w:r>
      <w:r w:rsidRPr="000726D5">
        <w:rPr>
          <w:color w:val="auto"/>
        </w:rPr>
        <w:t>or upgraded facilities at the port for inter-modal freight handling and passenger facilities at Grangemouth.”</w:t>
      </w:r>
    </w:p>
    <w:p w14:paraId="575A44A4" w14:textId="6FA71068" w:rsidR="00E93BB7" w:rsidRDefault="000726D5" w:rsidP="00CC6908">
      <w:pPr>
        <w:pStyle w:val="STPR2BodyText"/>
        <w:pBdr>
          <w:top w:val="single" w:sz="4" w:space="1" w:color="auto"/>
          <w:left w:val="single" w:sz="4" w:space="4" w:color="auto"/>
          <w:bottom w:val="single" w:sz="4" w:space="1" w:color="auto"/>
          <w:right w:val="single" w:sz="4" w:space="4" w:color="auto"/>
        </w:pBdr>
        <w:rPr>
          <w:color w:val="auto"/>
        </w:rPr>
      </w:pPr>
      <w:r w:rsidRPr="000726D5">
        <w:rPr>
          <w:color w:val="auto"/>
        </w:rPr>
        <w:t xml:space="preserve">In keeping with the greening of industrial activity in the Investment Zone, enhancing sustainable access to the area </w:t>
      </w:r>
      <w:r w:rsidR="00937E00">
        <w:rPr>
          <w:color w:val="auto"/>
        </w:rPr>
        <w:t>would</w:t>
      </w:r>
      <w:r w:rsidRPr="000726D5">
        <w:rPr>
          <w:color w:val="auto"/>
        </w:rPr>
        <w:t xml:space="preserve"> enhance the attractiveness of the location in support of the </w:t>
      </w:r>
      <w:r w:rsidR="008216C6">
        <w:rPr>
          <w:color w:val="auto"/>
        </w:rPr>
        <w:t>R</w:t>
      </w:r>
      <w:r w:rsidR="00D0166F">
        <w:rPr>
          <w:color w:val="auto"/>
        </w:rPr>
        <w:t xml:space="preserve">evised </w:t>
      </w:r>
      <w:r w:rsidR="008216C6">
        <w:rPr>
          <w:color w:val="auto"/>
        </w:rPr>
        <w:t>D</w:t>
      </w:r>
      <w:r w:rsidR="00D0166F">
        <w:rPr>
          <w:color w:val="auto"/>
        </w:rPr>
        <w:t xml:space="preserve">raft </w:t>
      </w:r>
      <w:r w:rsidRPr="000726D5">
        <w:rPr>
          <w:color w:val="auto"/>
        </w:rPr>
        <w:t>NPF4 proposals</w:t>
      </w:r>
      <w:r w:rsidR="00256471">
        <w:rPr>
          <w:color w:val="auto"/>
        </w:rPr>
        <w:t xml:space="preserve"> and support </w:t>
      </w:r>
      <w:r w:rsidR="008A727E">
        <w:rPr>
          <w:color w:val="auto"/>
        </w:rPr>
        <w:t>a just transition</w:t>
      </w:r>
      <w:r w:rsidR="00937E00">
        <w:rPr>
          <w:color w:val="auto"/>
        </w:rPr>
        <w:t>.</w:t>
      </w:r>
      <w:r w:rsidR="002A341B">
        <w:rPr>
          <w:color w:val="auto"/>
        </w:rPr>
        <w:t xml:space="preserve"> </w:t>
      </w:r>
      <w:r w:rsidR="00202449">
        <w:rPr>
          <w:color w:val="auto"/>
        </w:rPr>
        <w:t xml:space="preserve">It is also supported by the Falkirk </w:t>
      </w:r>
      <w:r w:rsidR="001B685C">
        <w:rPr>
          <w:color w:val="auto"/>
        </w:rPr>
        <w:t xml:space="preserve">Growth </w:t>
      </w:r>
      <w:r w:rsidR="00202449">
        <w:rPr>
          <w:color w:val="auto"/>
        </w:rPr>
        <w:t>Deal</w:t>
      </w:r>
      <w:r w:rsidR="00A117FF">
        <w:rPr>
          <w:color w:val="auto"/>
        </w:rPr>
        <w:t xml:space="preserve"> which includes funding for </w:t>
      </w:r>
      <w:r w:rsidR="00AB031F">
        <w:rPr>
          <w:color w:val="auto"/>
        </w:rPr>
        <w:t>several</w:t>
      </w:r>
      <w:r w:rsidR="00A117FF">
        <w:rPr>
          <w:color w:val="auto"/>
        </w:rPr>
        <w:t xml:space="preserve"> projects in </w:t>
      </w:r>
      <w:r w:rsidR="000F5DFF">
        <w:rPr>
          <w:color w:val="auto"/>
        </w:rPr>
        <w:t>the</w:t>
      </w:r>
      <w:r w:rsidR="00A117FF">
        <w:rPr>
          <w:color w:val="auto"/>
        </w:rPr>
        <w:t xml:space="preserve"> Falki</w:t>
      </w:r>
      <w:r w:rsidR="000F5DFF">
        <w:rPr>
          <w:color w:val="auto"/>
        </w:rPr>
        <w:t>r</w:t>
      </w:r>
      <w:r w:rsidR="00A117FF">
        <w:rPr>
          <w:color w:val="auto"/>
        </w:rPr>
        <w:t xml:space="preserve">k and Grangemouth area to aid the transition to net </w:t>
      </w:r>
      <w:r w:rsidR="007B01DA">
        <w:rPr>
          <w:color w:val="auto"/>
        </w:rPr>
        <w:t xml:space="preserve">zero. This will partly be delivered through the </w:t>
      </w:r>
      <w:r w:rsidR="00AE2CEA">
        <w:rPr>
          <w:color w:val="auto"/>
        </w:rPr>
        <w:t>Falkirk Central Sustainable Transport Hub and Green Travel Corridor project.</w:t>
      </w:r>
      <w:r w:rsidR="007B01DA">
        <w:rPr>
          <w:color w:val="auto"/>
        </w:rPr>
        <w:t xml:space="preserve"> </w:t>
      </w:r>
    </w:p>
    <w:p w14:paraId="25BCF9BC" w14:textId="76B34B3C" w:rsidR="000726D5" w:rsidRPr="00A0557E" w:rsidRDefault="002A341B" w:rsidP="00CC6908">
      <w:pPr>
        <w:pStyle w:val="STPR2BodyText"/>
        <w:pBdr>
          <w:top w:val="single" w:sz="4" w:space="1" w:color="auto"/>
          <w:left w:val="single" w:sz="4" w:space="4" w:color="auto"/>
          <w:bottom w:val="single" w:sz="4" w:space="1" w:color="auto"/>
          <w:right w:val="single" w:sz="4" w:space="4" w:color="auto"/>
        </w:pBdr>
        <w:rPr>
          <w:color w:val="auto"/>
        </w:rPr>
      </w:pPr>
      <w:r>
        <w:t>This r</w:t>
      </w:r>
      <w:r w:rsidRPr="00DA005B">
        <w:t>ecommendation is</w:t>
      </w:r>
      <w:r w:rsidRPr="002A341B">
        <w:t xml:space="preserve"> therefore </w:t>
      </w:r>
      <w:r w:rsidRPr="00C61E04">
        <w:rPr>
          <w:color w:val="auto"/>
        </w:rPr>
        <w:t>relevant to</w:t>
      </w:r>
      <w:r>
        <w:rPr>
          <w:color w:val="auto"/>
        </w:rPr>
        <w:t xml:space="preserve"> people who live</w:t>
      </w:r>
      <w:r w:rsidR="00CD03D1">
        <w:rPr>
          <w:color w:val="auto"/>
        </w:rPr>
        <w:t xml:space="preserve"> in, work and visit </w:t>
      </w:r>
      <w:r>
        <w:rPr>
          <w:color w:val="auto"/>
        </w:rPr>
        <w:t>Grangemouth and the surrounding area, businesses which operate in the Grangemouth Investment Zone, and freight.</w:t>
      </w:r>
      <w:bookmarkEnd w:id="1"/>
    </w:p>
    <w:p w14:paraId="54921456" w14:textId="77777777" w:rsidR="009475F2" w:rsidRDefault="009475F2">
      <w:pPr>
        <w:pStyle w:val="STPR2Heading2"/>
        <w:numPr>
          <w:ilvl w:val="1"/>
          <w:numId w:val="2"/>
        </w:numPr>
        <w:ind w:left="426"/>
      </w:pPr>
      <w:r>
        <w:t>Estimated Cost</w:t>
      </w:r>
    </w:p>
    <w:p w14:paraId="2D672DE3" w14:textId="5C2A0896" w:rsidR="00A4692F" w:rsidRPr="00086C98" w:rsidRDefault="00D57225" w:rsidP="00C6532A">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086C98">
        <w:rPr>
          <w:b/>
          <w:bCs/>
        </w:rPr>
        <w:t>£</w:t>
      </w:r>
      <w:r w:rsidR="00853222" w:rsidRPr="00086C98">
        <w:rPr>
          <w:b/>
          <w:bCs/>
        </w:rPr>
        <w:t>2</w:t>
      </w:r>
      <w:r w:rsidR="005610E0">
        <w:rPr>
          <w:b/>
          <w:bCs/>
        </w:rPr>
        <w:t>6</w:t>
      </w:r>
      <w:r w:rsidR="001E52DF">
        <w:rPr>
          <w:b/>
          <w:bCs/>
        </w:rPr>
        <w:t xml:space="preserve"> </w:t>
      </w:r>
      <w:r w:rsidR="00853222" w:rsidRPr="00086C98">
        <w:rPr>
          <w:b/>
          <w:bCs/>
        </w:rPr>
        <w:t>m</w:t>
      </w:r>
      <w:r w:rsidR="00D81C89">
        <w:rPr>
          <w:b/>
          <w:bCs/>
        </w:rPr>
        <w:t>illion</w:t>
      </w:r>
      <w:r w:rsidR="00853222" w:rsidRPr="00086C98">
        <w:rPr>
          <w:b/>
          <w:bCs/>
        </w:rPr>
        <w:t xml:space="preserve"> - £50</w:t>
      </w:r>
      <w:r w:rsidR="001E52DF">
        <w:rPr>
          <w:b/>
          <w:bCs/>
        </w:rPr>
        <w:t xml:space="preserve"> </w:t>
      </w:r>
      <w:r w:rsidR="00853222" w:rsidRPr="00086C98">
        <w:rPr>
          <w:b/>
          <w:bCs/>
        </w:rPr>
        <w:t>m</w:t>
      </w:r>
      <w:r w:rsidR="00D81C89">
        <w:rPr>
          <w:b/>
          <w:bCs/>
        </w:rPr>
        <w:t>illion</w:t>
      </w:r>
      <w:r w:rsidR="00853222" w:rsidRPr="00086C98">
        <w:rPr>
          <w:b/>
          <w:bCs/>
        </w:rPr>
        <w:t xml:space="preserve"> Capital</w:t>
      </w:r>
    </w:p>
    <w:p w14:paraId="5EFBE905" w14:textId="1C089856" w:rsidR="00B266D7" w:rsidRPr="00086C98" w:rsidRDefault="00853222" w:rsidP="00C6532A">
      <w:pPr>
        <w:pStyle w:val="STPR2BodyText"/>
        <w:pBdr>
          <w:top w:val="single" w:sz="4" w:space="1" w:color="auto"/>
          <w:left w:val="single" w:sz="4" w:space="4" w:color="auto"/>
          <w:bottom w:val="single" w:sz="4" w:space="1" w:color="auto"/>
          <w:right w:val="single" w:sz="4" w:space="4" w:color="auto"/>
        </w:pBdr>
        <w:rPr>
          <w:color w:val="auto"/>
        </w:rPr>
      </w:pPr>
      <w:r w:rsidRPr="00086C98">
        <w:rPr>
          <w:color w:val="auto"/>
        </w:rPr>
        <w:t>Interventions proposed as part of this package are anticipated</w:t>
      </w:r>
      <w:r w:rsidR="00D86DC6" w:rsidRPr="00086C98">
        <w:rPr>
          <w:color w:val="auto"/>
        </w:rPr>
        <w:t xml:space="preserve"> to include active travel route</w:t>
      </w:r>
      <w:r w:rsidR="00EF6FAA">
        <w:rPr>
          <w:color w:val="auto"/>
        </w:rPr>
        <w:t xml:space="preserve"> improvements, and enhancements to </w:t>
      </w:r>
      <w:r w:rsidR="00EF6FAA">
        <w:t xml:space="preserve">the </w:t>
      </w:r>
      <w:r w:rsidR="00767C07" w:rsidRPr="00147723">
        <w:t>M9 Junction 5 for freight and bus (</w:t>
      </w:r>
      <w:r w:rsidR="00EF6FAA">
        <w:t xml:space="preserve">for example </w:t>
      </w:r>
      <w:proofErr w:type="spellStart"/>
      <w:r w:rsidR="00184257">
        <w:t>roadspace</w:t>
      </w:r>
      <w:proofErr w:type="spellEnd"/>
      <w:r w:rsidR="00184257">
        <w:t xml:space="preserve"> reallocation for </w:t>
      </w:r>
      <w:r w:rsidR="00EF6FAA" w:rsidRPr="00EF6FAA">
        <w:t>the introd</w:t>
      </w:r>
      <w:r w:rsidR="00767C07" w:rsidRPr="00147723">
        <w:t>uction of priority for buses and HGVs</w:t>
      </w:r>
      <w:r w:rsidR="00EF6FAA" w:rsidRPr="00EF6FAA">
        <w:t xml:space="preserve"> </w:t>
      </w:r>
      <w:r w:rsidR="00EF6FAA">
        <w:t>to</w:t>
      </w:r>
      <w:r w:rsidR="00EF6FAA" w:rsidRPr="00EF6FAA">
        <w:t xml:space="preserve"> </w:t>
      </w:r>
      <w:r w:rsidR="00EF6FAA" w:rsidRPr="00147723">
        <w:t>support potential priority or alternative freight routing strategies to Grangemouth Port</w:t>
      </w:r>
      <w:r w:rsidR="00FB2B05">
        <w:t>)</w:t>
      </w:r>
      <w:r w:rsidR="00EF6FAA" w:rsidRPr="00147723">
        <w:t xml:space="preserve"> and Investment Zone and to improve access </w:t>
      </w:r>
      <w:r w:rsidR="00EF6FAA" w:rsidRPr="00D23E70">
        <w:t>to the area</w:t>
      </w:r>
      <w:r w:rsidR="00EF6FAA" w:rsidRPr="00EF6FAA">
        <w:t xml:space="preserve"> </w:t>
      </w:r>
      <w:r w:rsidR="00EF6FAA" w:rsidRPr="00147723">
        <w:t>by bus</w:t>
      </w:r>
      <w:r w:rsidR="00184257">
        <w:t>.</w:t>
      </w:r>
      <w:r w:rsidR="0030699B" w:rsidRPr="00086C98">
        <w:rPr>
          <w:color w:val="auto"/>
        </w:rPr>
        <w:t xml:space="preserve"> </w:t>
      </w:r>
    </w:p>
    <w:p w14:paraId="0290E139" w14:textId="7A669C06" w:rsidR="0030699B" w:rsidRPr="00086C98" w:rsidRDefault="0030699B" w:rsidP="00C6532A">
      <w:pPr>
        <w:pStyle w:val="STPR2BodyText"/>
        <w:pBdr>
          <w:top w:val="single" w:sz="4" w:space="1" w:color="auto"/>
          <w:left w:val="single" w:sz="4" w:space="4" w:color="auto"/>
          <w:bottom w:val="single" w:sz="4" w:space="1" w:color="auto"/>
          <w:right w:val="single" w:sz="4" w:space="4" w:color="auto"/>
        </w:pBdr>
        <w:rPr>
          <w:color w:val="auto"/>
        </w:rPr>
      </w:pPr>
      <w:r w:rsidRPr="00086C98">
        <w:rPr>
          <w:color w:val="auto"/>
        </w:rPr>
        <w:t xml:space="preserve">Costs would be developed as </w:t>
      </w:r>
      <w:r w:rsidR="00086C98">
        <w:rPr>
          <w:color w:val="auto"/>
        </w:rPr>
        <w:t>more detailed</w:t>
      </w:r>
      <w:r w:rsidRPr="00086C98">
        <w:rPr>
          <w:color w:val="auto"/>
        </w:rPr>
        <w:t xml:space="preserve"> studies are </w:t>
      </w:r>
      <w:r w:rsidR="00086C98">
        <w:rPr>
          <w:color w:val="auto"/>
        </w:rPr>
        <w:t>progressed</w:t>
      </w:r>
      <w:r w:rsidRPr="00086C98">
        <w:rPr>
          <w:color w:val="auto"/>
        </w:rPr>
        <w:t>.</w:t>
      </w:r>
    </w:p>
    <w:p w14:paraId="75D91C6F" w14:textId="01F5E19D" w:rsidR="009475F2" w:rsidRDefault="009475F2" w:rsidP="00EC5A04">
      <w:pPr>
        <w:pStyle w:val="STPR2Heading2"/>
        <w:keepNext/>
        <w:keepLines/>
        <w:numPr>
          <w:ilvl w:val="1"/>
          <w:numId w:val="2"/>
        </w:numPr>
        <w:ind w:left="426"/>
      </w:pPr>
      <w:r>
        <w:lastRenderedPageBreak/>
        <w:t>Position in Sustainable Investment Hierarchy</w:t>
      </w:r>
    </w:p>
    <w:bookmarkEnd w:id="2"/>
    <w:p w14:paraId="30B59AFA" w14:textId="45398CC2" w:rsidR="00BE737D" w:rsidRPr="004A2AF7" w:rsidRDefault="004A2AF7" w:rsidP="00EC5A04">
      <w:pPr>
        <w:pStyle w:val="STPR2BodyText"/>
        <w:keepNext/>
        <w:keepLines/>
        <w:pBdr>
          <w:top w:val="single" w:sz="4" w:space="1" w:color="auto"/>
          <w:left w:val="single" w:sz="4" w:space="4" w:color="auto"/>
          <w:bottom w:val="single" w:sz="4" w:space="0" w:color="auto"/>
          <w:right w:val="single" w:sz="4" w:space="4" w:color="auto"/>
        </w:pBdr>
        <w:shd w:val="clear" w:color="auto" w:fill="C9C9C9" w:themeFill="accent3" w:themeFillTint="99"/>
        <w:rPr>
          <w:b/>
          <w:bCs/>
        </w:rPr>
      </w:pPr>
      <w:r w:rsidRPr="004A2AF7">
        <w:rPr>
          <w:b/>
          <w:bCs/>
        </w:rPr>
        <w:t>Makes better use of existing capacity</w:t>
      </w:r>
    </w:p>
    <w:p w14:paraId="10504001" w14:textId="08B0276D" w:rsidR="009475F2" w:rsidRDefault="009475F2" w:rsidP="00EC5A04">
      <w:pPr>
        <w:pStyle w:val="STPR2BodyText"/>
        <w:keepNext/>
        <w:keepLines/>
        <w:pBdr>
          <w:top w:val="single" w:sz="4" w:space="1" w:color="auto"/>
          <w:left w:val="single" w:sz="4" w:space="4" w:color="auto"/>
          <w:bottom w:val="single" w:sz="4" w:space="0" w:color="auto"/>
          <w:right w:val="single" w:sz="4" w:space="4" w:color="auto"/>
        </w:pBdr>
      </w:pPr>
      <w:r>
        <w:t xml:space="preserve">This recommendation would </w:t>
      </w:r>
      <w:r w:rsidR="000115AD">
        <w:t xml:space="preserve">also </w:t>
      </w:r>
      <w:r>
        <w:t xml:space="preserve">contribute to </w:t>
      </w:r>
      <w:r w:rsidR="005643C0">
        <w:t>7 of the 12</w:t>
      </w:r>
      <w:r>
        <w:t xml:space="preserve"> NTS2 outcomes</w:t>
      </w:r>
      <w:r w:rsidR="005643C0">
        <w:t>, as follows</w:t>
      </w:r>
      <w:r>
        <w:t>:</w:t>
      </w:r>
    </w:p>
    <w:p w14:paraId="607B62A5" w14:textId="6A5B7014" w:rsidR="00113D09" w:rsidRDefault="00113D09" w:rsidP="00EC5A04">
      <w:pPr>
        <w:pStyle w:val="STPR2BulletsLevel1"/>
        <w:keepNext/>
        <w:keepLines/>
        <w:pBdr>
          <w:top w:val="single" w:sz="4" w:space="1" w:color="auto"/>
          <w:left w:val="single" w:sz="4" w:space="4" w:color="auto"/>
          <w:bottom w:val="single" w:sz="4" w:space="0" w:color="auto"/>
          <w:right w:val="single" w:sz="4" w:space="4" w:color="auto"/>
        </w:pBdr>
      </w:pPr>
      <w:r>
        <w:t>Provide fair access to services we need;</w:t>
      </w:r>
    </w:p>
    <w:p w14:paraId="50E7A4D4" w14:textId="727DC409" w:rsidR="00A65BFE" w:rsidRDefault="00A65BFE" w:rsidP="00EC5A04">
      <w:pPr>
        <w:pStyle w:val="STPR2BulletsLevel1"/>
        <w:keepNext/>
        <w:keepLines/>
        <w:pBdr>
          <w:top w:val="single" w:sz="4" w:space="1" w:color="auto"/>
          <w:left w:val="single" w:sz="4" w:space="4" w:color="auto"/>
          <w:bottom w:val="single" w:sz="4" w:space="0" w:color="auto"/>
          <w:right w:val="single" w:sz="4" w:space="4" w:color="auto"/>
        </w:pBdr>
      </w:pPr>
      <w:r>
        <w:t>Be easy to use for all;</w:t>
      </w:r>
    </w:p>
    <w:p w14:paraId="5DD67737" w14:textId="216EBA2A" w:rsidR="00A65BFE" w:rsidRDefault="00A65BFE" w:rsidP="00EC5A04">
      <w:pPr>
        <w:pStyle w:val="STPR2BulletsLevel1"/>
        <w:keepNext/>
        <w:keepLines/>
        <w:pBdr>
          <w:top w:val="single" w:sz="4" w:space="1" w:color="auto"/>
          <w:left w:val="single" w:sz="4" w:space="4" w:color="auto"/>
          <w:bottom w:val="single" w:sz="4" w:space="0" w:color="auto"/>
          <w:right w:val="single" w:sz="4" w:space="4" w:color="auto"/>
        </w:pBdr>
      </w:pPr>
      <w:r>
        <w:t>Be affordable for all;</w:t>
      </w:r>
    </w:p>
    <w:p w14:paraId="5F42A8E4" w14:textId="520D3A1E" w:rsidR="009475F2" w:rsidRDefault="009475F2" w:rsidP="00EC5A04">
      <w:pPr>
        <w:pStyle w:val="STPR2BulletsLevel1"/>
        <w:keepNext/>
        <w:keepLines/>
        <w:pBdr>
          <w:top w:val="single" w:sz="4" w:space="1" w:color="auto"/>
          <w:left w:val="single" w:sz="4" w:space="4" w:color="auto"/>
          <w:bottom w:val="single" w:sz="4" w:space="0" w:color="auto"/>
          <w:right w:val="single" w:sz="4" w:space="4" w:color="auto"/>
        </w:pBdr>
      </w:pPr>
      <w:r>
        <w:t>Help deliver our net</w:t>
      </w:r>
      <w:r w:rsidR="00211AB7">
        <w:t xml:space="preserve"> </w:t>
      </w:r>
      <w:r>
        <w:t>zero target;</w:t>
      </w:r>
    </w:p>
    <w:p w14:paraId="1B561091" w14:textId="77777777" w:rsidR="009475F2" w:rsidRDefault="009475F2" w:rsidP="00EC5A04">
      <w:pPr>
        <w:pStyle w:val="STPR2BulletsLevel1"/>
        <w:keepNext/>
        <w:keepLines/>
        <w:pBdr>
          <w:top w:val="single" w:sz="4" w:space="1" w:color="auto"/>
          <w:left w:val="single" w:sz="4" w:space="4" w:color="auto"/>
          <w:bottom w:val="single" w:sz="4" w:space="0" w:color="auto"/>
          <w:right w:val="single" w:sz="4" w:space="4" w:color="auto"/>
        </w:pBdr>
      </w:pPr>
      <w:r>
        <w:t>Promote greener, cleaner choices;</w:t>
      </w:r>
    </w:p>
    <w:p w14:paraId="04A14074" w14:textId="7C8D40F9" w:rsidR="009475F2" w:rsidRDefault="009475F2" w:rsidP="00EC5A04">
      <w:pPr>
        <w:pStyle w:val="STPR2BulletsLevel1"/>
        <w:keepNext/>
        <w:keepLines/>
        <w:pBdr>
          <w:top w:val="single" w:sz="4" w:space="1" w:color="auto"/>
          <w:left w:val="single" w:sz="4" w:space="4" w:color="auto"/>
          <w:bottom w:val="single" w:sz="4" w:space="0" w:color="auto"/>
          <w:right w:val="single" w:sz="4" w:space="4" w:color="auto"/>
        </w:pBdr>
      </w:pPr>
      <w:r>
        <w:t>Get people and goods to where they need to get to;</w:t>
      </w:r>
      <w:r w:rsidR="00A57CC6">
        <w:t xml:space="preserve"> and</w:t>
      </w:r>
    </w:p>
    <w:p w14:paraId="11E5AFF5" w14:textId="4425D6F8" w:rsidR="005A553E" w:rsidRDefault="0088068C" w:rsidP="00EC5A04">
      <w:pPr>
        <w:pStyle w:val="STPR2BulletsLevel1"/>
        <w:keepNext/>
        <w:keepLines/>
        <w:pBdr>
          <w:top w:val="single" w:sz="4" w:space="1" w:color="auto"/>
          <w:left w:val="single" w:sz="4" w:space="4" w:color="auto"/>
          <w:bottom w:val="single" w:sz="4" w:space="0" w:color="auto"/>
          <w:right w:val="single" w:sz="4" w:space="4" w:color="auto"/>
        </w:pBdr>
      </w:pPr>
      <w:r>
        <w:t>Be reliable, efficient and high quality</w:t>
      </w:r>
      <w:r w:rsidR="00A57CC6">
        <w:t>.</w:t>
      </w:r>
    </w:p>
    <w:p w14:paraId="492AB174" w14:textId="4EF7C24C" w:rsidR="009475F2" w:rsidRDefault="009475F2">
      <w:pPr>
        <w:pStyle w:val="STPR2Heading2"/>
        <w:numPr>
          <w:ilvl w:val="1"/>
          <w:numId w:val="2"/>
        </w:numPr>
        <w:ind w:left="426"/>
      </w:pPr>
      <w:r>
        <w:t>Summary Rationale</w:t>
      </w:r>
    </w:p>
    <w:p w14:paraId="2EE4AE2E" w14:textId="123E2F28" w:rsidR="00037374" w:rsidRPr="00C51827" w:rsidRDefault="00B12442" w:rsidP="00A411B1">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color w:val="auto"/>
        </w:rPr>
      </w:pPr>
      <w:r w:rsidRPr="00B12442">
        <w:rPr>
          <w:b/>
          <w:bCs/>
          <w:color w:val="auto"/>
        </w:rPr>
        <w:t xml:space="preserve">Summary of </w:t>
      </w:r>
      <w:r w:rsidR="002959DB">
        <w:rPr>
          <w:b/>
          <w:bCs/>
          <w:color w:val="auto"/>
        </w:rPr>
        <w:t>Appraisal</w:t>
      </w:r>
    </w:p>
    <w:p w14:paraId="752382B1" w14:textId="4CFFA3C5" w:rsidR="005C3824" w:rsidRDefault="003B232C" w:rsidP="006F5E05">
      <w:pPr>
        <w:pStyle w:val="STPR2BodyText"/>
        <w:pBdr>
          <w:top w:val="single" w:sz="4" w:space="1" w:color="auto"/>
          <w:left w:val="single" w:sz="4" w:space="4" w:color="auto"/>
          <w:bottom w:val="single" w:sz="4" w:space="1" w:color="auto"/>
          <w:right w:val="single" w:sz="4" w:space="4" w:color="auto"/>
        </w:pBdr>
        <w:rPr>
          <w:color w:val="auto"/>
        </w:rPr>
      </w:pPr>
      <w:r w:rsidRPr="00AC20B5">
        <w:rPr>
          <w:noProof/>
        </w:rPr>
        <w:drawing>
          <wp:inline distT="0" distB="0" distL="0" distR="0" wp14:anchorId="278D8A47" wp14:editId="6AA85B85">
            <wp:extent cx="5644800" cy="747364"/>
            <wp:effectExtent l="0" t="0" r="0" b="0"/>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44800" cy="747364"/>
                    </a:xfrm>
                    <a:prstGeom prst="rect">
                      <a:avLst/>
                    </a:prstGeom>
                    <a:noFill/>
                    <a:ln>
                      <a:noFill/>
                    </a:ln>
                  </pic:spPr>
                </pic:pic>
              </a:graphicData>
            </a:graphic>
          </wp:inline>
        </w:drawing>
      </w:r>
      <w:r w:rsidR="004D3761" w:rsidRPr="004D3761" w:rsidDel="000115AD">
        <w:t xml:space="preserve"> </w:t>
      </w:r>
    </w:p>
    <w:p w14:paraId="45F8D0BE" w14:textId="77EEB106" w:rsidR="00EF61F2" w:rsidRDefault="002A1344" w:rsidP="006F5E05">
      <w:pPr>
        <w:pStyle w:val="STPR2BodyText"/>
        <w:pBdr>
          <w:top w:val="single" w:sz="4" w:space="1" w:color="auto"/>
          <w:left w:val="single" w:sz="4" w:space="4" w:color="auto"/>
          <w:bottom w:val="single" w:sz="4" w:space="1" w:color="auto"/>
          <w:right w:val="single" w:sz="4" w:space="4" w:color="auto"/>
        </w:pBdr>
        <w:rPr>
          <w:color w:val="auto"/>
        </w:rPr>
      </w:pPr>
      <w:r w:rsidRPr="002A1344">
        <w:rPr>
          <w:color w:val="auto"/>
        </w:rPr>
        <w:t>This recommendation makes an overall positive contribution to the STPR2 Transport Planning Objectives (TPOs) and STAG criteria.</w:t>
      </w:r>
    </w:p>
    <w:p w14:paraId="707932E5" w14:textId="3013DB56" w:rsidR="002A1344" w:rsidRDefault="00F367C8" w:rsidP="00A411B1">
      <w:pPr>
        <w:pStyle w:val="STPR2BodyText"/>
        <w:pBdr>
          <w:top w:val="single" w:sz="4" w:space="1" w:color="auto"/>
          <w:left w:val="single" w:sz="4" w:space="4" w:color="auto"/>
          <w:bottom w:val="single" w:sz="4" w:space="1" w:color="auto"/>
          <w:right w:val="single" w:sz="4" w:space="4" w:color="auto"/>
        </w:pBdr>
        <w:rPr>
          <w:color w:val="auto"/>
        </w:rPr>
      </w:pPr>
      <w:r>
        <w:rPr>
          <w:color w:val="auto"/>
        </w:rPr>
        <w:t>Sustainable access to Grangemouth Investment Zone is</w:t>
      </w:r>
      <w:r w:rsidRPr="00F367C8">
        <w:rPr>
          <w:color w:val="auto"/>
        </w:rPr>
        <w:t xml:space="preserve"> implementable from a feasibility and public acceptability perspective, however a detailed assessment of </w:t>
      </w:r>
      <w:r w:rsidR="000E0D14">
        <w:rPr>
          <w:color w:val="auto"/>
        </w:rPr>
        <w:t xml:space="preserve">freight </w:t>
      </w:r>
      <w:r w:rsidR="00CD03D1">
        <w:rPr>
          <w:color w:val="auto"/>
        </w:rPr>
        <w:t xml:space="preserve">and sustainable </w:t>
      </w:r>
      <w:r w:rsidR="000E0D14">
        <w:rPr>
          <w:color w:val="auto"/>
        </w:rPr>
        <w:t>access</w:t>
      </w:r>
      <w:r w:rsidR="00CD03D1">
        <w:rPr>
          <w:color w:val="auto"/>
        </w:rPr>
        <w:t xml:space="preserve"> options,</w:t>
      </w:r>
      <w:r w:rsidR="000762C5">
        <w:rPr>
          <w:color w:val="auto"/>
        </w:rPr>
        <w:t xml:space="preserve"> </w:t>
      </w:r>
      <w:r w:rsidRPr="00F367C8">
        <w:rPr>
          <w:color w:val="auto"/>
        </w:rPr>
        <w:t xml:space="preserve">local </w:t>
      </w:r>
      <w:r w:rsidR="7459AA9E" w:rsidRPr="48E6A8B6">
        <w:rPr>
          <w:color w:val="auto"/>
        </w:rPr>
        <w:t xml:space="preserve">and strategic </w:t>
      </w:r>
      <w:r w:rsidRPr="00F367C8">
        <w:rPr>
          <w:color w:val="auto"/>
        </w:rPr>
        <w:t xml:space="preserve">issues and constraints would require to be undertaken to fully establish the technical feasibility of the specific </w:t>
      </w:r>
      <w:r w:rsidR="00091385">
        <w:rPr>
          <w:color w:val="auto"/>
        </w:rPr>
        <w:t>proposals/</w:t>
      </w:r>
      <w:r w:rsidRPr="00F367C8">
        <w:rPr>
          <w:color w:val="auto"/>
        </w:rPr>
        <w:t xml:space="preserve">enhancements, as the project progresses through the business case process. </w:t>
      </w:r>
    </w:p>
    <w:p w14:paraId="3B5FD4D1" w14:textId="5738E1CC" w:rsidR="00A86227" w:rsidRDefault="00A86227" w:rsidP="00A411B1">
      <w:pPr>
        <w:pStyle w:val="STPR2BodyText"/>
        <w:pBdr>
          <w:top w:val="single" w:sz="4" w:space="1" w:color="auto"/>
          <w:left w:val="single" w:sz="4" w:space="4" w:color="auto"/>
          <w:bottom w:val="single" w:sz="4" w:space="1" w:color="auto"/>
          <w:right w:val="single" w:sz="4" w:space="4" w:color="auto"/>
        </w:pBdr>
        <w:rPr>
          <w:color w:val="auto"/>
        </w:rPr>
      </w:pPr>
      <w:r w:rsidRPr="00A86227">
        <w:rPr>
          <w:color w:val="auto"/>
        </w:rPr>
        <w:t xml:space="preserve">The overall impact of this recommendation against the statutory impact assessments </w:t>
      </w:r>
      <w:proofErr w:type="gramStart"/>
      <w:r w:rsidRPr="00A86227">
        <w:rPr>
          <w:color w:val="auto"/>
        </w:rPr>
        <w:t>is considered to be</w:t>
      </w:r>
      <w:proofErr w:type="gramEnd"/>
      <w:r w:rsidRPr="00A86227">
        <w:rPr>
          <w:color w:val="auto"/>
        </w:rPr>
        <w:t xml:space="preserve"> minor positive, with the exception of the Island Connectivity Impact Assessment whereby the overall impact is expected to be neutral.</w:t>
      </w:r>
      <w:r w:rsidR="000115AD">
        <w:rPr>
          <w:color w:val="auto"/>
        </w:rPr>
        <w:t xml:space="preserve"> </w:t>
      </w:r>
    </w:p>
    <w:p w14:paraId="47E8FE0E" w14:textId="392C4184" w:rsidR="000115AD" w:rsidRPr="00A86227" w:rsidRDefault="000B3CD5" w:rsidP="00A411B1">
      <w:pPr>
        <w:pStyle w:val="STPR2BodyText"/>
        <w:pBdr>
          <w:top w:val="single" w:sz="4" w:space="1" w:color="auto"/>
          <w:left w:val="single" w:sz="4" w:space="4" w:color="auto"/>
          <w:bottom w:val="single" w:sz="4" w:space="1" w:color="auto"/>
          <w:right w:val="single" w:sz="4" w:space="4" w:color="auto"/>
        </w:pBdr>
        <w:rPr>
          <w:color w:val="auto"/>
        </w:rPr>
      </w:pPr>
      <w:r w:rsidRPr="000B3CD5">
        <w:rPr>
          <w:color w:val="auto"/>
        </w:rPr>
        <w:t>Details behind this summary are discussed in Section 3, below</w:t>
      </w:r>
      <w:r>
        <w:rPr>
          <w:color w:val="auto"/>
        </w:rPr>
        <w:t>.</w:t>
      </w:r>
    </w:p>
    <w:p w14:paraId="28C175E5" w14:textId="77777777" w:rsidR="00EF61F2" w:rsidRDefault="00EF61F2">
      <w:pPr>
        <w:rPr>
          <w:rFonts w:ascii="Arial" w:hAnsi="Arial" w:cs="Arial"/>
          <w:sz w:val="24"/>
        </w:rPr>
      </w:pPr>
      <w:r>
        <w:br w:type="page"/>
      </w:r>
    </w:p>
    <w:p w14:paraId="6D7EA77F" w14:textId="77777777" w:rsidR="009475F2" w:rsidRPr="004E1B61" w:rsidRDefault="009475F2">
      <w:pPr>
        <w:pStyle w:val="STPR2Heading1"/>
        <w:rPr>
          <w:lang w:val="en-GB"/>
        </w:rPr>
      </w:pPr>
      <w:r>
        <w:lastRenderedPageBreak/>
        <w:tab/>
      </w:r>
      <w:bookmarkStart w:id="4" w:name="_Toc96083514"/>
      <w:r>
        <w:rPr>
          <w:lang w:val="en-GB"/>
        </w:rPr>
        <w:t>Context</w:t>
      </w:r>
      <w:bookmarkEnd w:id="4"/>
      <w:r w:rsidRPr="004E1B61">
        <w:rPr>
          <w:lang w:val="en-GB"/>
        </w:rPr>
        <w:t xml:space="preserve"> </w:t>
      </w:r>
    </w:p>
    <w:p w14:paraId="2ACBCD7C" w14:textId="0FA5B96D" w:rsidR="009B3BEB" w:rsidRDefault="009B3BEB">
      <w:pPr>
        <w:pStyle w:val="STPR2Heading2"/>
        <w:ind w:left="567" w:hanging="567"/>
      </w:pPr>
      <w:r>
        <w:t>Problems and Opportunities</w:t>
      </w:r>
    </w:p>
    <w:p w14:paraId="6FA9F7C5" w14:textId="05547B60" w:rsidR="00AF0F4C" w:rsidRDefault="004B3345">
      <w:pPr>
        <w:pStyle w:val="STPR2BodyText"/>
        <w:rPr>
          <w:b/>
          <w:bCs/>
        </w:rPr>
      </w:pPr>
      <w:r>
        <w:t xml:space="preserve">This recommendation could help to </w:t>
      </w:r>
      <w:r w:rsidR="000B3CD5">
        <w:t xml:space="preserve">tackle </w:t>
      </w:r>
      <w:r>
        <w:t>the following problem</w:t>
      </w:r>
      <w:r w:rsidR="000B3CD5">
        <w:t>s</w:t>
      </w:r>
      <w:r>
        <w:t xml:space="preserve"> and opportunit</w:t>
      </w:r>
      <w:r w:rsidR="000B3CD5">
        <w:t>ies</w:t>
      </w:r>
      <w:r w:rsidR="00AF0F4C">
        <w:t xml:space="preserve"> (p</w:t>
      </w:r>
      <w:r w:rsidR="00AF0F4C" w:rsidRPr="00AF0F4C">
        <w:t xml:space="preserve">roblems and </w:t>
      </w:r>
      <w:r w:rsidR="00AF0F4C">
        <w:t>o</w:t>
      </w:r>
      <w:r w:rsidR="00AF0F4C" w:rsidRPr="00AF0F4C">
        <w:t xml:space="preserve">pportunities specific to the Forth Valley region can be found in the </w:t>
      </w:r>
      <w:hyperlink r:id="rId15" w:history="1">
        <w:r w:rsidR="00AF0F4C" w:rsidRPr="00AF0F4C">
          <w:rPr>
            <w:rStyle w:val="Hyperlink"/>
          </w:rPr>
          <w:t>Forth Valley Initial Appraisal: Case for Change</w:t>
        </w:r>
      </w:hyperlink>
      <w:r w:rsidR="00AF0F4C">
        <w:t>):</w:t>
      </w:r>
    </w:p>
    <w:p w14:paraId="0286B386" w14:textId="0C892882" w:rsidR="00607ADE" w:rsidRPr="00112DE7" w:rsidRDefault="00607ADE" w:rsidP="00C03CF9">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607ADE">
        <w:t>Relevant Problem &amp; Opportunity Themes Identified in National Case for Change</w:t>
      </w:r>
    </w:p>
    <w:p w14:paraId="32E290DC" w14:textId="5DC344E8" w:rsidR="00B8223C" w:rsidRPr="00B8223C" w:rsidRDefault="007C58D6" w:rsidP="00C03CF9">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color w:val="auto"/>
        </w:rPr>
      </w:pPr>
      <w:r w:rsidRPr="00261D06">
        <w:rPr>
          <w:b/>
          <w:bCs/>
          <w:color w:val="auto"/>
        </w:rPr>
        <w:t>Freight:</w:t>
      </w:r>
      <w:r w:rsidRPr="41318E15">
        <w:rPr>
          <w:color w:val="auto"/>
        </w:rPr>
        <w:t xml:space="preserve"> w</w:t>
      </w:r>
      <w:r>
        <w:t>hilst recognising the importance of freight within Scotland’s economy, a key challenge will be to ensure that the negative impacts generated by the movement of goods vehicles, such as increased emissions from road freight, are tackled.</w:t>
      </w:r>
    </w:p>
    <w:p w14:paraId="53FD624A" w14:textId="2737689A" w:rsidR="00D21091" w:rsidRDefault="00D21091" w:rsidP="00C03CF9">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color w:val="auto"/>
        </w:rPr>
      </w:pPr>
      <w:r w:rsidRPr="001615B1">
        <w:rPr>
          <w:b/>
          <w:bCs/>
          <w:color w:val="auto"/>
        </w:rPr>
        <w:t>Labour Markets:</w:t>
      </w:r>
      <w:r w:rsidRPr="41318E15">
        <w:rPr>
          <w:color w:val="auto"/>
        </w:rPr>
        <w:t xml:space="preserve"> p</w:t>
      </w:r>
      <w:r>
        <w:t xml:space="preserve">eople often need transport to access employment, education and training and therefore help reduce the numbers out of work and support Scotland’s ambitions for growth. Transport can ensure that the skills and experience of those in the labour force are effectively matched with the needs of businesses, helping to </w:t>
      </w:r>
      <w:r w:rsidRPr="005D3DD2">
        <w:rPr>
          <w:color w:val="auto"/>
        </w:rPr>
        <w:t>increase incomes and improve productivity.</w:t>
      </w:r>
    </w:p>
    <w:p w14:paraId="13B49A24" w14:textId="64B4A4B3" w:rsidR="00B8223C" w:rsidRPr="00B8223C" w:rsidRDefault="00B8223C" w:rsidP="00C03CF9">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b/>
          <w:bCs/>
          <w:color w:val="auto"/>
        </w:rPr>
      </w:pPr>
      <w:r w:rsidRPr="000830A7">
        <w:rPr>
          <w:b/>
          <w:bCs/>
          <w:color w:val="auto"/>
        </w:rPr>
        <w:t xml:space="preserve">Spatial Planning: </w:t>
      </w:r>
      <w:r w:rsidRPr="000830A7">
        <w:rPr>
          <w:color w:val="auto"/>
        </w:rPr>
        <w:t>t</w:t>
      </w:r>
      <w:r w:rsidRPr="000830A7">
        <w:rPr>
          <w:color w:val="auto"/>
          <w:lang w:val="en-US"/>
        </w:rPr>
        <w:t xml:space="preserve">he places where people </w:t>
      </w:r>
      <w:proofErr w:type="gramStart"/>
      <w:r w:rsidRPr="000830A7">
        <w:rPr>
          <w:color w:val="auto"/>
          <w:lang w:val="en-US"/>
        </w:rPr>
        <w:t>live</w:t>
      </w:r>
      <w:proofErr w:type="gramEnd"/>
      <w:r w:rsidRPr="000830A7">
        <w:rPr>
          <w:color w:val="auto"/>
          <w:lang w:val="en-US"/>
        </w:rPr>
        <w:t xml:space="preserve"> and work can have important impacts on health and wellbeing. The current and future transport needs of people should be at the heart of planning decisions to ensure sustainable places.</w:t>
      </w:r>
    </w:p>
    <w:p w14:paraId="28203864" w14:textId="046803A5" w:rsidR="000122CE" w:rsidRPr="00EE641A" w:rsidRDefault="000122CE" w:rsidP="00C03CF9">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color w:val="auto"/>
        </w:rPr>
      </w:pPr>
      <w:r w:rsidRPr="00EE641A">
        <w:rPr>
          <w:b/>
          <w:bCs/>
          <w:color w:val="auto"/>
        </w:rPr>
        <w:t>Global Climate Emergency:</w:t>
      </w:r>
      <w:r w:rsidRPr="00EE641A">
        <w:rPr>
          <w:color w:val="auto"/>
        </w:rPr>
        <w:t xml:space="preserve"> </w:t>
      </w:r>
      <w:proofErr w:type="gramStart"/>
      <w:r>
        <w:rPr>
          <w:color w:val="auto"/>
          <w:lang w:val="en-US"/>
        </w:rPr>
        <w:t>t</w:t>
      </w:r>
      <w:r w:rsidRPr="00F27422">
        <w:rPr>
          <w:color w:val="auto"/>
          <w:lang w:val="en-US"/>
        </w:rPr>
        <w:t>he</w:t>
      </w:r>
      <w:proofErr w:type="gramEnd"/>
      <w:r w:rsidRPr="00F27422">
        <w:rPr>
          <w:color w:val="auto"/>
          <w:lang w:val="en-US"/>
        </w:rPr>
        <w:t xml:space="preserve"> Scottish Parliament committed to an ambitious target of net zero emissions by 2045 and transport needs to play its part. Transport is currently Scotland’s largest sectoral emitter, responsible for 37% of Scotland’s total greenhouse gas emissions</w:t>
      </w:r>
      <w:r w:rsidR="00221438">
        <w:rPr>
          <w:color w:val="auto"/>
          <w:lang w:val="en-US"/>
        </w:rPr>
        <w:t xml:space="preserve"> (</w:t>
      </w:r>
      <w:r w:rsidR="00221438">
        <w:rPr>
          <w:szCs w:val="24"/>
        </w:rPr>
        <w:t>g</w:t>
      </w:r>
      <w:r w:rsidR="00221438" w:rsidRPr="006D5E17">
        <w:rPr>
          <w:szCs w:val="24"/>
        </w:rPr>
        <w:t>reenhouse gas emissions encompass CO</w:t>
      </w:r>
      <w:r w:rsidR="00221438" w:rsidRPr="006D5E17">
        <w:rPr>
          <w:szCs w:val="24"/>
          <w:vertAlign w:val="subscript"/>
        </w:rPr>
        <w:t xml:space="preserve">2 </w:t>
      </w:r>
      <w:r w:rsidR="00221438" w:rsidRPr="006D5E17">
        <w:rPr>
          <w:szCs w:val="24"/>
        </w:rPr>
        <w:t>emissions</w:t>
      </w:r>
      <w:r w:rsidR="00221438">
        <w:rPr>
          <w:szCs w:val="24"/>
        </w:rPr>
        <w:t>)</w:t>
      </w:r>
      <w:r w:rsidR="00221438">
        <w:rPr>
          <w:rStyle w:val="EndnoteReference"/>
          <w:color w:val="auto"/>
          <w:lang w:val="en-US"/>
        </w:rPr>
        <w:t xml:space="preserve"> </w:t>
      </w:r>
      <w:r w:rsidRPr="00F27422">
        <w:rPr>
          <w:color w:val="auto"/>
          <w:lang w:val="en-US"/>
        </w:rPr>
        <w:t xml:space="preserve"> in 2018</w:t>
      </w:r>
      <w:r w:rsidR="00221438">
        <w:rPr>
          <w:color w:val="auto"/>
          <w:lang w:val="en-US"/>
        </w:rPr>
        <w:t xml:space="preserve"> (</w:t>
      </w:r>
      <w:hyperlink r:id="rId16" w:history="1">
        <w:r w:rsidR="00221438" w:rsidRPr="00CF20F4">
          <w:rPr>
            <w:rStyle w:val="Hyperlink"/>
            <w:szCs w:val="24"/>
          </w:rPr>
          <w:t>National Atmospheric Emissions Inventory 1990-2017</w:t>
        </w:r>
      </w:hyperlink>
      <w:r w:rsidR="00221438">
        <w:rPr>
          <w:szCs w:val="24"/>
        </w:rPr>
        <w:t>)</w:t>
      </w:r>
      <w:r>
        <w:rPr>
          <w:color w:val="auto"/>
          <w:lang w:val="en-US"/>
        </w:rPr>
        <w:t xml:space="preserve">. Our transport system needs to </w:t>
      </w:r>
      <w:proofErr w:type="spellStart"/>
      <w:r>
        <w:rPr>
          <w:color w:val="auto"/>
          <w:lang w:val="en-US"/>
        </w:rPr>
        <w:t>minimise</w:t>
      </w:r>
      <w:proofErr w:type="spellEnd"/>
      <w:r>
        <w:rPr>
          <w:color w:val="auto"/>
          <w:lang w:val="en-US"/>
        </w:rPr>
        <w:t xml:space="preserve"> the future impacts of transport on our climate.</w:t>
      </w:r>
    </w:p>
    <w:p w14:paraId="6B20F6BF" w14:textId="52962D96" w:rsidR="003E122F" w:rsidRDefault="00F34FCD" w:rsidP="00C03CF9">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color w:val="auto"/>
        </w:rPr>
      </w:pPr>
      <w:r w:rsidRPr="00EE641A">
        <w:rPr>
          <w:b/>
          <w:bCs/>
          <w:color w:val="auto"/>
        </w:rPr>
        <w:t>Air Quality:</w:t>
      </w:r>
      <w:r w:rsidRPr="00EE641A">
        <w:rPr>
          <w:color w:val="auto"/>
        </w:rPr>
        <w:t xml:space="preserve"> transport, and road </w:t>
      </w:r>
      <w:proofErr w:type="gramStart"/>
      <w:r w:rsidRPr="00EE641A">
        <w:rPr>
          <w:color w:val="auto"/>
        </w:rPr>
        <w:t>transport in particular, remains</w:t>
      </w:r>
      <w:proofErr w:type="gramEnd"/>
      <w:r w:rsidRPr="00EE641A">
        <w:rPr>
          <w:color w:val="auto"/>
        </w:rPr>
        <w:t xml:space="preserve"> a significant contributor to poor air quality. Air p</w:t>
      </w:r>
      <w:r w:rsidRPr="00C00D9D">
        <w:rPr>
          <w:color w:val="auto"/>
        </w:rPr>
        <w:t>ollution increases the risks of diseases such as asthma, respiratory and heart disease, particularly for those who are more vulnerable. Air quality is often worse in areas of deprivation and is a health inequality</w:t>
      </w:r>
      <w:r w:rsidRPr="00D22719">
        <w:rPr>
          <w:color w:val="auto"/>
        </w:rPr>
        <w:t xml:space="preserve"> </w:t>
      </w:r>
      <w:r w:rsidRPr="00C00D9D">
        <w:rPr>
          <w:color w:val="auto"/>
        </w:rPr>
        <w:t xml:space="preserve">issue. </w:t>
      </w:r>
    </w:p>
    <w:p w14:paraId="36E37EFD" w14:textId="6C43AB13" w:rsidR="004F78C3" w:rsidRDefault="004F78C3" w:rsidP="00C03CF9">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color w:val="auto"/>
        </w:rPr>
      </w:pPr>
      <w:r w:rsidRPr="004F78C3">
        <w:rPr>
          <w:b/>
          <w:bCs/>
          <w:color w:val="auto"/>
        </w:rPr>
        <w:t>Productivity:</w:t>
      </w:r>
      <w:r w:rsidRPr="004F78C3">
        <w:rPr>
          <w:color w:val="auto"/>
        </w:rPr>
        <w:t xml:space="preserve"> whilst Scotland’s productivity level is not solely driven by the efficiency of its transport system, improvements in transport connectivity between businesses reduces costs and increases productivity, thus generating higher levels of economic growth.</w:t>
      </w:r>
    </w:p>
    <w:p w14:paraId="14D1C95B" w14:textId="082EB759" w:rsidR="00FE588C" w:rsidRPr="00B3178F" w:rsidRDefault="00A03F60" w:rsidP="00C03CF9">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color w:val="auto"/>
        </w:rPr>
      </w:pPr>
      <w:r w:rsidRPr="00A03F60">
        <w:rPr>
          <w:b/>
          <w:bCs/>
          <w:color w:val="auto"/>
        </w:rPr>
        <w:t>Trade and Connectivity:</w:t>
      </w:r>
      <w:r w:rsidRPr="00A03F60">
        <w:rPr>
          <w:color w:val="auto"/>
        </w:rPr>
        <w:t xml:space="preserve"> transport is crucial for trade and competitiveness, within Scotland, across the UK and internationally.</w:t>
      </w:r>
    </w:p>
    <w:p w14:paraId="4F80E4D9" w14:textId="736EE1CD" w:rsidR="009B3BEB" w:rsidRDefault="00DA52FC">
      <w:pPr>
        <w:pStyle w:val="STPR2Heading2"/>
        <w:ind w:left="567" w:hanging="567"/>
      </w:pPr>
      <w:bookmarkStart w:id="5" w:name="_Toc96083517"/>
      <w:bookmarkStart w:id="6" w:name="_Hlk96066450"/>
      <w:r>
        <w:t>Interdependencies</w:t>
      </w:r>
    </w:p>
    <w:bookmarkEnd w:id="5"/>
    <w:bookmarkEnd w:id="6"/>
    <w:p w14:paraId="06CC0713" w14:textId="497AD1B8" w:rsidR="009475F2" w:rsidRDefault="009475F2">
      <w:pPr>
        <w:pStyle w:val="STPR2BodyText"/>
      </w:pPr>
      <w:r>
        <w:t>This recommendation has potential overlap with other STPR2 recommendations</w:t>
      </w:r>
      <w:r w:rsidR="00493E3C">
        <w:t xml:space="preserve"> and </w:t>
      </w:r>
      <w:r w:rsidR="00493E3C" w:rsidRPr="00493E3C">
        <w:t>would also complement other areas of Scottish Government activity</w:t>
      </w:r>
      <w:r w:rsidR="00493E3C">
        <w:t>.</w:t>
      </w:r>
    </w:p>
    <w:p w14:paraId="29CEB6A7" w14:textId="4255C9EF" w:rsidR="00DA52FC" w:rsidRDefault="009466E0" w:rsidP="000726AD">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lastRenderedPageBreak/>
        <w:t>Other</w:t>
      </w:r>
      <w:r w:rsidR="00493E3C">
        <w:t xml:space="preserve"> STPR2</w:t>
      </w:r>
      <w:r>
        <w:t xml:space="preserve"> Recommendations</w:t>
      </w:r>
    </w:p>
    <w:p w14:paraId="79BFDE4F" w14:textId="36A15E88" w:rsidR="00B62773" w:rsidRPr="00596AFC" w:rsidRDefault="00B62773" w:rsidP="000726AD">
      <w:pPr>
        <w:pStyle w:val="STPR2BulletsLevel1"/>
        <w:pBdr>
          <w:top w:val="single" w:sz="4" w:space="1" w:color="auto"/>
          <w:left w:val="single" w:sz="4" w:space="4" w:color="auto"/>
          <w:bottom w:val="single" w:sz="4" w:space="1" w:color="auto"/>
          <w:right w:val="single" w:sz="4" w:space="4" w:color="auto"/>
        </w:pBdr>
        <w:rPr>
          <w:iCs/>
        </w:rPr>
      </w:pPr>
      <w:r w:rsidRPr="00596AFC">
        <w:rPr>
          <w:iCs/>
        </w:rPr>
        <w:t>Connected neighbourhoods (1)</w:t>
      </w:r>
      <w:r w:rsidR="002458B5">
        <w:rPr>
          <w:iCs/>
        </w:rPr>
        <w:t>;</w:t>
      </w:r>
    </w:p>
    <w:p w14:paraId="078B0979" w14:textId="67B46B0F" w:rsidR="00B62773" w:rsidRPr="00596AFC" w:rsidRDefault="00B62773" w:rsidP="000726AD">
      <w:pPr>
        <w:pStyle w:val="STPR2BulletsLevel1"/>
        <w:pBdr>
          <w:top w:val="single" w:sz="4" w:space="1" w:color="auto"/>
          <w:left w:val="single" w:sz="4" w:space="4" w:color="auto"/>
          <w:bottom w:val="single" w:sz="4" w:space="1" w:color="auto"/>
          <w:right w:val="single" w:sz="4" w:space="4" w:color="auto"/>
        </w:pBdr>
        <w:rPr>
          <w:iCs/>
        </w:rPr>
      </w:pPr>
      <w:r w:rsidRPr="00596AFC">
        <w:rPr>
          <w:iCs/>
        </w:rPr>
        <w:t>Connecting towns by active travel (4)</w:t>
      </w:r>
      <w:r w:rsidR="002458B5">
        <w:rPr>
          <w:iCs/>
        </w:rPr>
        <w:t>;</w:t>
      </w:r>
    </w:p>
    <w:p w14:paraId="139BE1DD" w14:textId="0F7C0E9F" w:rsidR="00596AFC" w:rsidRPr="00596AFC" w:rsidRDefault="00596AFC" w:rsidP="000726AD">
      <w:pPr>
        <w:pStyle w:val="STPR2BulletsLevel1"/>
        <w:pBdr>
          <w:top w:val="single" w:sz="4" w:space="1" w:color="auto"/>
          <w:left w:val="single" w:sz="4" w:space="4" w:color="auto"/>
          <w:bottom w:val="single" w:sz="4" w:space="1" w:color="auto"/>
          <w:right w:val="single" w:sz="4" w:space="4" w:color="auto"/>
        </w:pBdr>
        <w:rPr>
          <w:iCs/>
        </w:rPr>
      </w:pPr>
      <w:r w:rsidRPr="00596AFC">
        <w:rPr>
          <w:iCs/>
        </w:rPr>
        <w:t>Provision of strategic bus priority measures (14)</w:t>
      </w:r>
      <w:r w:rsidR="002458B5">
        <w:rPr>
          <w:iCs/>
        </w:rPr>
        <w:t>;</w:t>
      </w:r>
    </w:p>
    <w:p w14:paraId="7FFCB15C" w14:textId="295C3622" w:rsidR="00170BC2" w:rsidRPr="00596AFC" w:rsidRDefault="00170BC2" w:rsidP="000726AD">
      <w:pPr>
        <w:pStyle w:val="STPR2BulletsLevel1"/>
        <w:pBdr>
          <w:top w:val="single" w:sz="4" w:space="1" w:color="auto"/>
          <w:left w:val="single" w:sz="4" w:space="4" w:color="auto"/>
          <w:bottom w:val="single" w:sz="4" w:space="1" w:color="auto"/>
          <w:right w:val="single" w:sz="4" w:space="4" w:color="auto"/>
        </w:pBdr>
        <w:rPr>
          <w:iCs/>
        </w:rPr>
      </w:pPr>
      <w:r w:rsidRPr="00596AFC">
        <w:rPr>
          <w:iCs/>
        </w:rPr>
        <w:t>Highland Main</w:t>
      </w:r>
      <w:r w:rsidR="002616D8">
        <w:rPr>
          <w:iCs/>
        </w:rPr>
        <w:t xml:space="preserve"> L</w:t>
      </w:r>
      <w:r w:rsidRPr="00596AFC">
        <w:rPr>
          <w:iCs/>
        </w:rPr>
        <w:t>ine rail corridor enhancements (15)</w:t>
      </w:r>
      <w:r w:rsidR="002458B5">
        <w:rPr>
          <w:iCs/>
        </w:rPr>
        <w:t>;</w:t>
      </w:r>
    </w:p>
    <w:p w14:paraId="30C0B869" w14:textId="13A66465" w:rsidR="00170BC2" w:rsidRPr="00596AFC" w:rsidRDefault="00170BC2" w:rsidP="000726AD">
      <w:pPr>
        <w:pStyle w:val="STPR2BulletsLevel1"/>
        <w:pBdr>
          <w:top w:val="single" w:sz="4" w:space="1" w:color="auto"/>
          <w:left w:val="single" w:sz="4" w:space="4" w:color="auto"/>
          <w:bottom w:val="single" w:sz="4" w:space="1" w:color="auto"/>
          <w:right w:val="single" w:sz="4" w:space="4" w:color="auto"/>
        </w:pBdr>
        <w:rPr>
          <w:iCs/>
        </w:rPr>
      </w:pPr>
      <w:r w:rsidRPr="00596AFC">
        <w:rPr>
          <w:iCs/>
        </w:rPr>
        <w:t>Perth-Dundee-Aberdeen rail corridor enhancements (16)</w:t>
      </w:r>
      <w:r w:rsidR="002458B5">
        <w:rPr>
          <w:iCs/>
        </w:rPr>
        <w:t>;</w:t>
      </w:r>
    </w:p>
    <w:p w14:paraId="690E2542" w14:textId="71664178" w:rsidR="00170BC2" w:rsidRPr="00596AFC" w:rsidRDefault="00170BC2" w:rsidP="000726AD">
      <w:pPr>
        <w:pStyle w:val="STPR2BulletsLevel1"/>
        <w:pBdr>
          <w:top w:val="single" w:sz="4" w:space="1" w:color="auto"/>
          <w:left w:val="single" w:sz="4" w:space="4" w:color="auto"/>
          <w:bottom w:val="single" w:sz="4" w:space="1" w:color="auto"/>
          <w:right w:val="single" w:sz="4" w:space="4" w:color="auto"/>
        </w:pBdr>
        <w:rPr>
          <w:iCs/>
        </w:rPr>
      </w:pPr>
      <w:r w:rsidRPr="00596AFC">
        <w:rPr>
          <w:iCs/>
        </w:rPr>
        <w:t>Edinburgh/Glasgow-Perth/Dundee rail corridor enhancements (17)</w:t>
      </w:r>
      <w:r w:rsidR="002458B5">
        <w:rPr>
          <w:iCs/>
        </w:rPr>
        <w:t>;</w:t>
      </w:r>
    </w:p>
    <w:p w14:paraId="138248D4" w14:textId="2E42F653" w:rsidR="00170BC2" w:rsidRPr="00596AFC" w:rsidRDefault="00170BC2" w:rsidP="000726AD">
      <w:pPr>
        <w:pStyle w:val="STPR2BulletsLevel1"/>
        <w:pBdr>
          <w:top w:val="single" w:sz="4" w:space="1" w:color="auto"/>
          <w:left w:val="single" w:sz="4" w:space="4" w:color="auto"/>
          <w:bottom w:val="single" w:sz="4" w:space="1" w:color="auto"/>
          <w:right w:val="single" w:sz="4" w:space="4" w:color="auto"/>
        </w:pBdr>
        <w:rPr>
          <w:iCs/>
        </w:rPr>
      </w:pPr>
      <w:r w:rsidRPr="00596AFC">
        <w:rPr>
          <w:iCs/>
        </w:rPr>
        <w:t>Behavioural change and modal shift for freight (27)</w:t>
      </w:r>
      <w:r w:rsidR="002458B5">
        <w:rPr>
          <w:iCs/>
        </w:rPr>
        <w:t>;</w:t>
      </w:r>
    </w:p>
    <w:p w14:paraId="0ED1A461" w14:textId="6207C799" w:rsidR="00170BC2" w:rsidRPr="00596AFC" w:rsidRDefault="00170BC2" w:rsidP="000726AD">
      <w:pPr>
        <w:pStyle w:val="STPR2BulletsLevel1"/>
        <w:pBdr>
          <w:top w:val="single" w:sz="4" w:space="1" w:color="auto"/>
          <w:left w:val="single" w:sz="4" w:space="4" w:color="auto"/>
          <w:bottom w:val="single" w:sz="4" w:space="1" w:color="auto"/>
          <w:right w:val="single" w:sz="4" w:space="4" w:color="auto"/>
        </w:pBdr>
        <w:rPr>
          <w:iCs/>
        </w:rPr>
      </w:pPr>
      <w:r w:rsidRPr="00596AFC">
        <w:rPr>
          <w:iCs/>
        </w:rPr>
        <w:t xml:space="preserve">Rail </w:t>
      </w:r>
      <w:r w:rsidR="002259B9">
        <w:rPr>
          <w:iCs/>
        </w:rPr>
        <w:t>f</w:t>
      </w:r>
      <w:r w:rsidRPr="00596AFC">
        <w:rPr>
          <w:iCs/>
        </w:rPr>
        <w:t xml:space="preserve">reight </w:t>
      </w:r>
      <w:r w:rsidR="002259B9">
        <w:rPr>
          <w:iCs/>
        </w:rPr>
        <w:t>t</w:t>
      </w:r>
      <w:r w:rsidRPr="00596AFC">
        <w:rPr>
          <w:iCs/>
        </w:rPr>
        <w:t xml:space="preserve">erminals and </w:t>
      </w:r>
      <w:r w:rsidR="002259B9">
        <w:rPr>
          <w:iCs/>
        </w:rPr>
        <w:t>f</w:t>
      </w:r>
      <w:r w:rsidRPr="00596AFC">
        <w:rPr>
          <w:iCs/>
        </w:rPr>
        <w:t>acilities (44)</w:t>
      </w:r>
      <w:r w:rsidR="002458B5">
        <w:rPr>
          <w:iCs/>
        </w:rPr>
        <w:t>; and</w:t>
      </w:r>
    </w:p>
    <w:p w14:paraId="36E1F694" w14:textId="5F812B85" w:rsidR="00170BC2" w:rsidRPr="00596AFC" w:rsidRDefault="00170BC2" w:rsidP="000726AD">
      <w:pPr>
        <w:pStyle w:val="STPR2BulletsLevel1"/>
        <w:pBdr>
          <w:top w:val="single" w:sz="4" w:space="1" w:color="auto"/>
          <w:left w:val="single" w:sz="4" w:space="4" w:color="auto"/>
          <w:bottom w:val="single" w:sz="4" w:space="1" w:color="auto"/>
          <w:right w:val="single" w:sz="4" w:space="4" w:color="auto"/>
        </w:pBdr>
        <w:rPr>
          <w:iCs/>
        </w:rPr>
      </w:pPr>
      <w:r w:rsidRPr="00596AFC">
        <w:rPr>
          <w:iCs/>
        </w:rPr>
        <w:t>High speed and cross</w:t>
      </w:r>
      <w:r w:rsidR="002259B9">
        <w:rPr>
          <w:iCs/>
        </w:rPr>
        <w:t>-</w:t>
      </w:r>
      <w:r w:rsidRPr="00596AFC">
        <w:rPr>
          <w:iCs/>
        </w:rPr>
        <w:t>border rail enhancements (45)</w:t>
      </w:r>
      <w:r w:rsidR="002458B5">
        <w:rPr>
          <w:iCs/>
        </w:rPr>
        <w:t>.</w:t>
      </w:r>
    </w:p>
    <w:p w14:paraId="1344B893" w14:textId="45688272" w:rsidR="009475F2" w:rsidRDefault="00493E3C" w:rsidP="000726AD">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O</w:t>
      </w:r>
      <w:r w:rsidR="009475F2">
        <w:t>ther areas of Scottish Government activity</w:t>
      </w:r>
    </w:p>
    <w:p w14:paraId="5B32BDF2" w14:textId="4361D1D7" w:rsidR="006C18ED" w:rsidRDefault="00841223" w:rsidP="00020B08">
      <w:pPr>
        <w:pStyle w:val="STPR2BulletsLevel1"/>
        <w:pBdr>
          <w:top w:val="single" w:sz="4" w:space="1" w:color="auto"/>
          <w:left w:val="single" w:sz="4" w:space="4" w:color="auto"/>
          <w:bottom w:val="single" w:sz="4" w:space="1" w:color="auto"/>
          <w:right w:val="single" w:sz="4" w:space="4" w:color="auto"/>
        </w:pBdr>
      </w:pPr>
      <w:hyperlink r:id="rId17" w:history="1">
        <w:r w:rsidR="009E7042" w:rsidRPr="00DD35BC">
          <w:rPr>
            <w:rStyle w:val="Hyperlink"/>
          </w:rPr>
          <w:t xml:space="preserve">Revised </w:t>
        </w:r>
        <w:r w:rsidR="008216C6" w:rsidRPr="00DD35BC">
          <w:rPr>
            <w:rStyle w:val="Hyperlink"/>
          </w:rPr>
          <w:t>D</w:t>
        </w:r>
        <w:r w:rsidR="006C18ED" w:rsidRPr="00DD35BC">
          <w:rPr>
            <w:rStyle w:val="Hyperlink"/>
          </w:rPr>
          <w:t>raft NPF4 National Development</w:t>
        </w:r>
      </w:hyperlink>
      <w:r w:rsidR="006C18ED">
        <w:t xml:space="preserve"> </w:t>
      </w:r>
      <w:r w:rsidR="00B33603">
        <w:t>15</w:t>
      </w:r>
      <w:r w:rsidR="006C18ED">
        <w:t>. Industrial Green Transition Zones</w:t>
      </w:r>
      <w:r w:rsidR="009E7042">
        <w:t xml:space="preserve"> and</w:t>
      </w:r>
      <w:r w:rsidR="00DD35BC">
        <w:t xml:space="preserve"> </w:t>
      </w:r>
      <w:r w:rsidR="001579CF">
        <w:t>20-minute neighbourhoods supporting Liveable Places</w:t>
      </w:r>
      <w:r w:rsidR="006C18ED">
        <w:t>;</w:t>
      </w:r>
    </w:p>
    <w:p w14:paraId="1195FBD3" w14:textId="7EE943E5" w:rsidR="006C18ED" w:rsidRDefault="00841223" w:rsidP="00020B08">
      <w:pPr>
        <w:pStyle w:val="STPR2BulletsLevel1"/>
        <w:pBdr>
          <w:top w:val="single" w:sz="4" w:space="1" w:color="auto"/>
          <w:left w:val="single" w:sz="4" w:space="4" w:color="auto"/>
          <w:bottom w:val="single" w:sz="4" w:space="1" w:color="auto"/>
          <w:right w:val="single" w:sz="4" w:space="4" w:color="auto"/>
        </w:pBdr>
      </w:pPr>
      <w:hyperlink r:id="rId18" w:history="1">
        <w:r w:rsidR="006C18ED" w:rsidRPr="003C0522">
          <w:rPr>
            <w:rStyle w:val="Hyperlink"/>
          </w:rPr>
          <w:t>The Falkirk Growth Deal</w:t>
        </w:r>
      </w:hyperlink>
      <w:r w:rsidR="006C18ED">
        <w:t xml:space="preserve"> – which includes funding for </w:t>
      </w:r>
      <w:proofErr w:type="gramStart"/>
      <w:r w:rsidR="006C18ED">
        <w:t>a number of</w:t>
      </w:r>
      <w:proofErr w:type="gramEnd"/>
      <w:r w:rsidR="006C18ED">
        <w:t xml:space="preserve"> projects in the Falkirk and Grangemouth area to aid the transition to net zero. </w:t>
      </w:r>
      <w:r w:rsidR="000762C5">
        <w:t>This will partly be delivered through the Falkirk Central Sustainable Transport Hub and Green Travel Corridor projects</w:t>
      </w:r>
      <w:r w:rsidR="002458B5">
        <w:t>; and</w:t>
      </w:r>
    </w:p>
    <w:p w14:paraId="6CC5FBB8" w14:textId="55FDB063" w:rsidR="006C18ED" w:rsidRDefault="00841223" w:rsidP="00020B08">
      <w:pPr>
        <w:pStyle w:val="STPR2BulletsLevel1"/>
        <w:pBdr>
          <w:top w:val="single" w:sz="4" w:space="1" w:color="auto"/>
          <w:left w:val="single" w:sz="4" w:space="4" w:color="auto"/>
          <w:bottom w:val="single" w:sz="4" w:space="1" w:color="auto"/>
          <w:right w:val="single" w:sz="4" w:space="4" w:color="auto"/>
        </w:pBdr>
      </w:pPr>
      <w:hyperlink r:id="rId19" w:history="1">
        <w:r w:rsidR="006C18ED" w:rsidRPr="00493C81">
          <w:rPr>
            <w:rStyle w:val="Hyperlink"/>
          </w:rPr>
          <w:t>Grangemouth Future Industry Board</w:t>
        </w:r>
      </w:hyperlink>
      <w:r w:rsidR="00CD03D1">
        <w:t xml:space="preserve"> </w:t>
      </w:r>
      <w:r w:rsidR="007A0138">
        <w:t>–</w:t>
      </w:r>
      <w:r w:rsidR="00CD03D1">
        <w:t xml:space="preserve"> This</w:t>
      </w:r>
      <w:r w:rsidR="006C18ED">
        <w:t xml:space="preserve"> is working to align public sector initiatives focusing on this critical hub of industrial and</w:t>
      </w:r>
      <w:r w:rsidR="006C18ED" w:rsidRPr="006C18ED">
        <w:t xml:space="preserve"> </w:t>
      </w:r>
      <w:r w:rsidR="006C18ED">
        <w:t>economic activity that is vital to Scotland’s economy, designed to</w:t>
      </w:r>
      <w:r w:rsidR="006C18ED" w:rsidRPr="006C18ED">
        <w:t xml:space="preserve"> </w:t>
      </w:r>
      <w:r w:rsidR="006C18ED">
        <w:t>ensure that the region maintains and develops its competitiveness</w:t>
      </w:r>
      <w:r w:rsidR="006C18ED" w:rsidRPr="006C18ED">
        <w:t xml:space="preserve"> </w:t>
      </w:r>
      <w:r w:rsidR="006C18ED">
        <w:t>now and in our net zero future</w:t>
      </w:r>
      <w:r w:rsidR="002458B5">
        <w:t>.</w:t>
      </w:r>
    </w:p>
    <w:p w14:paraId="2E213205" w14:textId="77777777" w:rsidR="007E4647" w:rsidRPr="004D3C64" w:rsidRDefault="007E4647">
      <w:pPr>
        <w:pStyle w:val="STPR2BodyText"/>
      </w:pPr>
      <w:r>
        <w:br w:type="page"/>
      </w:r>
    </w:p>
    <w:p w14:paraId="5B3A2577" w14:textId="731C26D9" w:rsidR="009475F2" w:rsidRPr="00502991" w:rsidRDefault="0000245A">
      <w:pPr>
        <w:pStyle w:val="STPR2Heading1"/>
      </w:pPr>
      <w:r>
        <w:lastRenderedPageBreak/>
        <w:t>Appraisal</w:t>
      </w:r>
    </w:p>
    <w:p w14:paraId="5F287089" w14:textId="77777777" w:rsidR="00E6320C" w:rsidRDefault="009475F2">
      <w:pPr>
        <w:pStyle w:val="STPR2BodyText"/>
      </w:pPr>
      <w:r>
        <w:t>This section provides an assessment of the recommendation against</w:t>
      </w:r>
      <w:r w:rsidR="00E6320C">
        <w:t>:</w:t>
      </w:r>
      <w:r>
        <w:t xml:space="preserve"> </w:t>
      </w:r>
    </w:p>
    <w:p w14:paraId="5CDDBE13" w14:textId="694F1681" w:rsidR="00E6320C" w:rsidRDefault="009475F2">
      <w:pPr>
        <w:pStyle w:val="ListBullet"/>
        <w:rPr>
          <w:rFonts w:ascii="Arial" w:hAnsi="Arial" w:cs="Arial"/>
          <w:sz w:val="24"/>
          <w:szCs w:val="24"/>
        </w:rPr>
      </w:pPr>
      <w:r w:rsidRPr="0065476B">
        <w:rPr>
          <w:rFonts w:ascii="Arial" w:hAnsi="Arial" w:cs="Arial"/>
          <w:sz w:val="24"/>
          <w:szCs w:val="24"/>
        </w:rPr>
        <w:t>STPR2 Transport Planning Objectives (TPOs)</w:t>
      </w:r>
      <w:r w:rsidR="005C02A0">
        <w:rPr>
          <w:rFonts w:ascii="Arial" w:hAnsi="Arial" w:cs="Arial"/>
          <w:sz w:val="24"/>
          <w:szCs w:val="24"/>
        </w:rPr>
        <w:t>;</w:t>
      </w:r>
    </w:p>
    <w:p w14:paraId="7C16AA3B" w14:textId="1A1F4D73" w:rsidR="00E6320C" w:rsidRDefault="0000245A">
      <w:pPr>
        <w:pStyle w:val="ListBullet"/>
        <w:rPr>
          <w:rFonts w:ascii="Arial" w:hAnsi="Arial" w:cs="Arial"/>
          <w:sz w:val="24"/>
          <w:szCs w:val="24"/>
        </w:rPr>
      </w:pPr>
      <w:r w:rsidRPr="0065476B">
        <w:rPr>
          <w:rFonts w:ascii="Arial" w:hAnsi="Arial" w:cs="Arial"/>
          <w:sz w:val="24"/>
          <w:szCs w:val="24"/>
        </w:rPr>
        <w:t>STAG criteria</w:t>
      </w:r>
      <w:r w:rsidR="005C02A0">
        <w:rPr>
          <w:rFonts w:ascii="Arial" w:hAnsi="Arial" w:cs="Arial"/>
          <w:sz w:val="24"/>
          <w:szCs w:val="24"/>
        </w:rPr>
        <w:t>;</w:t>
      </w:r>
    </w:p>
    <w:p w14:paraId="2EFBD4BE" w14:textId="10D7040B" w:rsidR="00E6320C" w:rsidRDefault="00E6320C">
      <w:pPr>
        <w:pStyle w:val="ListBullet"/>
        <w:rPr>
          <w:rFonts w:ascii="Arial" w:hAnsi="Arial" w:cs="Arial"/>
          <w:sz w:val="24"/>
          <w:szCs w:val="24"/>
        </w:rPr>
      </w:pPr>
      <w:r>
        <w:rPr>
          <w:rFonts w:ascii="Arial" w:hAnsi="Arial" w:cs="Arial"/>
          <w:sz w:val="24"/>
          <w:szCs w:val="24"/>
        </w:rPr>
        <w:t>D</w:t>
      </w:r>
      <w:r w:rsidR="00F77243" w:rsidRPr="0065476B">
        <w:rPr>
          <w:rFonts w:ascii="Arial" w:hAnsi="Arial" w:cs="Arial"/>
          <w:sz w:val="24"/>
          <w:szCs w:val="24"/>
        </w:rPr>
        <w:t>eliverability criteria</w:t>
      </w:r>
      <w:r w:rsidR="005C02A0">
        <w:rPr>
          <w:rFonts w:ascii="Arial" w:hAnsi="Arial" w:cs="Arial"/>
          <w:sz w:val="24"/>
          <w:szCs w:val="24"/>
        </w:rPr>
        <w:t>; and</w:t>
      </w:r>
    </w:p>
    <w:p w14:paraId="55C65281" w14:textId="168F4D44" w:rsidR="00E6320C" w:rsidRPr="00E6320C" w:rsidRDefault="00CE352A">
      <w:pPr>
        <w:pStyle w:val="ListBullet"/>
        <w:rPr>
          <w:rFonts w:ascii="Arial" w:hAnsi="Arial" w:cs="Arial"/>
          <w:sz w:val="24"/>
          <w:szCs w:val="24"/>
        </w:rPr>
      </w:pPr>
      <w:r>
        <w:rPr>
          <w:rFonts w:ascii="Arial" w:hAnsi="Arial" w:cs="Arial"/>
          <w:sz w:val="24"/>
          <w:szCs w:val="24"/>
        </w:rPr>
        <w:t>Statutory</w:t>
      </w:r>
      <w:r w:rsidR="00F61AC5">
        <w:rPr>
          <w:rFonts w:ascii="Arial" w:hAnsi="Arial" w:cs="Arial"/>
          <w:sz w:val="24"/>
          <w:szCs w:val="24"/>
        </w:rPr>
        <w:t xml:space="preserve"> Impact A</w:t>
      </w:r>
      <w:r w:rsidR="00F77243" w:rsidRPr="0065476B">
        <w:rPr>
          <w:rFonts w:ascii="Arial" w:hAnsi="Arial" w:cs="Arial"/>
          <w:sz w:val="24"/>
          <w:szCs w:val="24"/>
        </w:rPr>
        <w:t>ssessment criteria</w:t>
      </w:r>
      <w:r w:rsidR="009475F2" w:rsidRPr="0065476B">
        <w:rPr>
          <w:rFonts w:ascii="Arial" w:hAnsi="Arial" w:cs="Arial"/>
          <w:sz w:val="24"/>
          <w:szCs w:val="24"/>
        </w:rPr>
        <w:t xml:space="preserve">. </w:t>
      </w:r>
    </w:p>
    <w:p w14:paraId="2B7AABF9" w14:textId="0E8BFB65" w:rsidR="009475F2" w:rsidRPr="008C48C3" w:rsidRDefault="008C48C3" w:rsidP="008C48C3">
      <w:pPr>
        <w:pStyle w:val="ListBullet"/>
        <w:numPr>
          <w:ilvl w:val="0"/>
          <w:numId w:val="0"/>
        </w:numPr>
        <w:tabs>
          <w:tab w:val="left" w:pos="720"/>
        </w:tabs>
        <w:rPr>
          <w:rFonts w:ascii="Arial" w:hAnsi="Arial" w:cs="Arial"/>
          <w:sz w:val="24"/>
          <w:szCs w:val="24"/>
        </w:rPr>
      </w:pPr>
      <w:r>
        <w:rPr>
          <w:rFonts w:ascii="Arial" w:hAnsi="Arial" w:cs="Arial"/>
          <w:sz w:val="24"/>
          <w:szCs w:val="24"/>
        </w:rPr>
        <w:t>The seven-point assessment scale has been used to indicate the impact of the recommendation when considered under the ‘Low’ and ‘High’ Transport Behaviour Scenarios (which are described in Appendix F of the Technical Report).</w:t>
      </w:r>
    </w:p>
    <w:p w14:paraId="7066EE21" w14:textId="66ACC9DD" w:rsidR="009B5FBA" w:rsidRDefault="009B5FBA">
      <w:pPr>
        <w:pStyle w:val="STPR2Heading2"/>
        <w:ind w:left="567" w:hanging="567"/>
      </w:pPr>
      <w:r>
        <w:t>Transport Planning Objectives</w:t>
      </w:r>
    </w:p>
    <w:p w14:paraId="36C402AC" w14:textId="61EBA941" w:rsidR="00B8131D" w:rsidRPr="00316AA8" w:rsidRDefault="00D378E1" w:rsidP="00B1209B">
      <w:pPr>
        <w:pStyle w:val="STPR2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pPr>
      <w:bookmarkStart w:id="7" w:name="_Toc96083524"/>
      <w:r>
        <w:t xml:space="preserve">1. </w:t>
      </w:r>
      <w:r w:rsidR="007E14A7" w:rsidRPr="00316AA8">
        <w:t>A sustainable strategic transport system that contributes significantly to the Scottish Government’s net</w:t>
      </w:r>
      <w:r w:rsidR="007D4BD8">
        <w:t xml:space="preserve"> </w:t>
      </w:r>
      <w:r w:rsidR="007E14A7" w:rsidRPr="00316AA8">
        <w:t>zero emissions target</w:t>
      </w:r>
    </w:p>
    <w:bookmarkEnd w:id="7"/>
    <w:p w14:paraId="31781795" w14:textId="7C79FF28" w:rsidR="00A41AE3" w:rsidRDefault="003F5184" w:rsidP="00B1209B">
      <w:pPr>
        <w:pBdr>
          <w:top w:val="single" w:sz="4" w:space="1" w:color="auto"/>
          <w:left w:val="single" w:sz="4" w:space="4" w:color="auto"/>
          <w:bottom w:val="single" w:sz="4" w:space="1" w:color="auto"/>
          <w:right w:val="single" w:sz="4" w:space="4" w:color="auto"/>
        </w:pBdr>
        <w:rPr>
          <w:rFonts w:ascii="Arial" w:hAnsi="Arial" w:cs="Arial"/>
          <w:sz w:val="24"/>
          <w:szCs w:val="24"/>
        </w:rPr>
      </w:pPr>
      <w:r w:rsidRPr="005F2081">
        <w:rPr>
          <w:noProof/>
        </w:rPr>
        <w:drawing>
          <wp:inline distT="0" distB="0" distL="0" distR="0" wp14:anchorId="6F3E8974" wp14:editId="4B5BAC0B">
            <wp:extent cx="5644800" cy="629115"/>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4800" cy="629115"/>
                    </a:xfrm>
                    <a:prstGeom prst="rect">
                      <a:avLst/>
                    </a:prstGeom>
                    <a:noFill/>
                    <a:ln>
                      <a:noFill/>
                    </a:ln>
                  </pic:spPr>
                </pic:pic>
              </a:graphicData>
            </a:graphic>
          </wp:inline>
        </w:drawing>
      </w:r>
    </w:p>
    <w:p w14:paraId="23E41024" w14:textId="25B7500B" w:rsidR="005669D6" w:rsidRDefault="00081C10" w:rsidP="00B1209B">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This recommendation</w:t>
      </w:r>
      <w:r w:rsidR="00626441" w:rsidRPr="00626441">
        <w:rPr>
          <w:rFonts w:ascii="Arial" w:hAnsi="Arial" w:cs="Arial"/>
          <w:sz w:val="24"/>
          <w:szCs w:val="24"/>
        </w:rPr>
        <w:t xml:space="preserve"> would enhance sustainable access to Grangemouth Investment Zone for both people and freight. This would include improved active travel and bus </w:t>
      </w:r>
      <w:r w:rsidR="00046B59">
        <w:rPr>
          <w:rFonts w:ascii="Arial" w:hAnsi="Arial" w:cs="Arial"/>
          <w:sz w:val="24"/>
          <w:szCs w:val="24"/>
        </w:rPr>
        <w:t>infrastructure supp</w:t>
      </w:r>
      <w:r w:rsidR="00FE2FB1">
        <w:rPr>
          <w:rFonts w:ascii="Arial" w:hAnsi="Arial" w:cs="Arial"/>
          <w:sz w:val="24"/>
          <w:szCs w:val="24"/>
        </w:rPr>
        <w:t xml:space="preserve">orting </w:t>
      </w:r>
      <w:r w:rsidR="00626441" w:rsidRPr="00626441">
        <w:rPr>
          <w:rFonts w:ascii="Arial" w:hAnsi="Arial" w:cs="Arial"/>
          <w:sz w:val="24"/>
          <w:szCs w:val="24"/>
        </w:rPr>
        <w:t xml:space="preserve">connections to Grangemouth from key areas, including neighbouring towns and stations, along with </w:t>
      </w:r>
      <w:r w:rsidR="00AD3EB8">
        <w:rPr>
          <w:rFonts w:ascii="Arial" w:hAnsi="Arial" w:cs="Arial"/>
          <w:sz w:val="24"/>
          <w:szCs w:val="24"/>
        </w:rPr>
        <w:t xml:space="preserve">measures to </w:t>
      </w:r>
      <w:r w:rsidR="00F338D5">
        <w:rPr>
          <w:rFonts w:ascii="Arial" w:hAnsi="Arial" w:cs="Arial"/>
          <w:sz w:val="24"/>
          <w:szCs w:val="24"/>
        </w:rPr>
        <w:t>encourage the</w:t>
      </w:r>
      <w:r w:rsidR="00AD3EB8">
        <w:rPr>
          <w:rFonts w:ascii="Arial" w:hAnsi="Arial" w:cs="Arial"/>
          <w:sz w:val="24"/>
          <w:szCs w:val="24"/>
        </w:rPr>
        <w:t xml:space="preserve"> </w:t>
      </w:r>
      <w:r w:rsidR="00E05280">
        <w:rPr>
          <w:rFonts w:ascii="Arial" w:hAnsi="Arial" w:cs="Arial"/>
          <w:sz w:val="24"/>
          <w:szCs w:val="24"/>
        </w:rPr>
        <w:t xml:space="preserve">transfer </w:t>
      </w:r>
      <w:r w:rsidR="00F338D5">
        <w:rPr>
          <w:rFonts w:ascii="Arial" w:hAnsi="Arial" w:cs="Arial"/>
          <w:sz w:val="24"/>
          <w:szCs w:val="24"/>
        </w:rPr>
        <w:t xml:space="preserve">of </w:t>
      </w:r>
      <w:r w:rsidR="00E05280">
        <w:rPr>
          <w:rFonts w:ascii="Arial" w:hAnsi="Arial" w:cs="Arial"/>
          <w:sz w:val="24"/>
          <w:szCs w:val="24"/>
        </w:rPr>
        <w:t xml:space="preserve">freight from road to rail </w:t>
      </w:r>
      <w:r w:rsidR="00BB391F">
        <w:rPr>
          <w:rFonts w:ascii="Arial" w:hAnsi="Arial" w:cs="Arial"/>
          <w:sz w:val="24"/>
          <w:szCs w:val="24"/>
        </w:rPr>
        <w:t xml:space="preserve">(informed </w:t>
      </w:r>
      <w:r w:rsidR="005B0189">
        <w:rPr>
          <w:rFonts w:ascii="Arial" w:hAnsi="Arial" w:cs="Arial"/>
          <w:sz w:val="24"/>
          <w:szCs w:val="24"/>
        </w:rPr>
        <w:t xml:space="preserve">by the output of a market study as </w:t>
      </w:r>
      <w:r w:rsidR="007F72E5">
        <w:rPr>
          <w:rFonts w:ascii="Arial" w:hAnsi="Arial" w:cs="Arial"/>
          <w:sz w:val="24"/>
          <w:szCs w:val="24"/>
        </w:rPr>
        <w:t xml:space="preserve">per recommendation 44, Rail </w:t>
      </w:r>
      <w:r w:rsidR="00CD4636">
        <w:rPr>
          <w:rFonts w:ascii="Arial" w:hAnsi="Arial" w:cs="Arial"/>
          <w:sz w:val="24"/>
          <w:szCs w:val="24"/>
        </w:rPr>
        <w:t xml:space="preserve">freight terminals and facilities) </w:t>
      </w:r>
      <w:r w:rsidR="00E05280">
        <w:rPr>
          <w:rFonts w:ascii="Arial" w:hAnsi="Arial" w:cs="Arial"/>
          <w:sz w:val="24"/>
          <w:szCs w:val="24"/>
        </w:rPr>
        <w:t xml:space="preserve">and </w:t>
      </w:r>
      <w:r w:rsidR="00FE6C28">
        <w:rPr>
          <w:rFonts w:ascii="Arial" w:hAnsi="Arial" w:cs="Arial"/>
          <w:sz w:val="24"/>
          <w:szCs w:val="24"/>
        </w:rPr>
        <w:t xml:space="preserve">provide </w:t>
      </w:r>
      <w:r w:rsidR="00602545">
        <w:rPr>
          <w:rFonts w:ascii="Arial" w:hAnsi="Arial" w:cs="Arial"/>
          <w:sz w:val="24"/>
          <w:szCs w:val="24"/>
        </w:rPr>
        <w:t xml:space="preserve">potential </w:t>
      </w:r>
      <w:r w:rsidR="001579CF">
        <w:rPr>
          <w:rFonts w:ascii="Arial" w:hAnsi="Arial" w:cs="Arial"/>
          <w:sz w:val="24"/>
          <w:szCs w:val="24"/>
        </w:rPr>
        <w:t xml:space="preserve">provide HGV priority at Junction 5 on the M9 </w:t>
      </w:r>
      <w:r w:rsidR="00252D9E">
        <w:rPr>
          <w:rFonts w:ascii="Arial" w:hAnsi="Arial" w:cs="Arial"/>
          <w:sz w:val="24"/>
          <w:szCs w:val="24"/>
        </w:rPr>
        <w:t>to</w:t>
      </w:r>
      <w:r w:rsidR="0029439C">
        <w:rPr>
          <w:rFonts w:ascii="Arial" w:hAnsi="Arial" w:cs="Arial"/>
          <w:sz w:val="24"/>
          <w:szCs w:val="24"/>
        </w:rPr>
        <w:t xml:space="preserve"> address</w:t>
      </w:r>
      <w:r w:rsidR="00410971">
        <w:rPr>
          <w:rFonts w:ascii="Arial" w:hAnsi="Arial" w:cs="Arial"/>
          <w:sz w:val="24"/>
          <w:szCs w:val="24"/>
        </w:rPr>
        <w:t xml:space="preserve"> freight routing issues</w:t>
      </w:r>
      <w:r w:rsidR="00602545">
        <w:rPr>
          <w:rFonts w:ascii="Arial" w:hAnsi="Arial" w:cs="Arial"/>
          <w:sz w:val="24"/>
          <w:szCs w:val="24"/>
        </w:rPr>
        <w:t xml:space="preserve"> </w:t>
      </w:r>
      <w:r w:rsidR="00252D9E">
        <w:rPr>
          <w:rFonts w:ascii="Arial" w:hAnsi="Arial" w:cs="Arial"/>
          <w:sz w:val="24"/>
          <w:szCs w:val="24"/>
        </w:rPr>
        <w:t xml:space="preserve">as part of </w:t>
      </w:r>
      <w:r w:rsidR="00602545">
        <w:rPr>
          <w:rFonts w:ascii="Arial" w:hAnsi="Arial" w:cs="Arial"/>
          <w:sz w:val="24"/>
          <w:szCs w:val="24"/>
        </w:rPr>
        <w:t>a sustainable access strategy</w:t>
      </w:r>
      <w:r w:rsidR="005669D6">
        <w:rPr>
          <w:rFonts w:ascii="Arial" w:hAnsi="Arial" w:cs="Arial"/>
          <w:sz w:val="24"/>
          <w:szCs w:val="24"/>
        </w:rPr>
        <w:t xml:space="preserve">. </w:t>
      </w:r>
    </w:p>
    <w:p w14:paraId="1B86A79C" w14:textId="41BEBC0E" w:rsidR="00856B06" w:rsidRDefault="7A12494F" w:rsidP="00B1209B">
      <w:pPr>
        <w:pBdr>
          <w:top w:val="single" w:sz="4" w:space="1" w:color="auto"/>
          <w:left w:val="single" w:sz="4" w:space="4" w:color="auto"/>
          <w:bottom w:val="single" w:sz="4" w:space="1" w:color="auto"/>
          <w:right w:val="single" w:sz="4" w:space="4" w:color="auto"/>
        </w:pBdr>
        <w:rPr>
          <w:rFonts w:ascii="Arial" w:hAnsi="Arial" w:cs="Arial"/>
          <w:sz w:val="24"/>
          <w:szCs w:val="24"/>
        </w:rPr>
      </w:pPr>
      <w:r w:rsidRPr="57335CEC">
        <w:rPr>
          <w:rFonts w:ascii="Arial" w:hAnsi="Arial" w:cs="Arial"/>
          <w:sz w:val="24"/>
          <w:szCs w:val="24"/>
        </w:rPr>
        <w:t xml:space="preserve">As noted within NPF4, </w:t>
      </w:r>
      <w:r w:rsidR="077D4C48" w:rsidRPr="57335CEC">
        <w:rPr>
          <w:rFonts w:ascii="Arial" w:hAnsi="Arial" w:cs="Arial"/>
          <w:sz w:val="24"/>
          <w:szCs w:val="24"/>
        </w:rPr>
        <w:t>given Grangemouth’s strategic location, infrastructure, assets and skills base,</w:t>
      </w:r>
      <w:r w:rsidRPr="57335CEC">
        <w:rPr>
          <w:rFonts w:ascii="Arial" w:hAnsi="Arial" w:cs="Arial"/>
          <w:sz w:val="24"/>
          <w:szCs w:val="24"/>
        </w:rPr>
        <w:t xml:space="preserve"> t</w:t>
      </w:r>
      <w:r w:rsidR="005669D6" w:rsidRPr="57335CEC">
        <w:rPr>
          <w:rFonts w:ascii="Arial" w:hAnsi="Arial" w:cs="Arial"/>
          <w:sz w:val="24"/>
          <w:szCs w:val="24"/>
        </w:rPr>
        <w:t>here is great potential not only to reduce emissions at the Grangemouth complex but also to grow the cluster into a hub of low-carbon manufacturing that can help unlock wider decarbonisation across the country. Opportunities include renewable energy innovation, bioenergy hydrogen production with carbon capture and storage, and repurposing of existing strategic and critical infrastructure such as pipelines</w:t>
      </w:r>
      <w:r w:rsidR="63BD3FD8" w:rsidRPr="57335CEC">
        <w:rPr>
          <w:rFonts w:ascii="Arial" w:hAnsi="Arial" w:cs="Arial"/>
          <w:sz w:val="24"/>
          <w:szCs w:val="24"/>
        </w:rPr>
        <w:t>.</w:t>
      </w:r>
      <w:r w:rsidR="35253781" w:rsidRPr="57335CEC">
        <w:rPr>
          <w:rFonts w:ascii="Arial" w:hAnsi="Arial" w:cs="Arial"/>
          <w:sz w:val="24"/>
          <w:szCs w:val="24"/>
        </w:rPr>
        <w:t xml:space="preserve"> </w:t>
      </w:r>
      <w:r w:rsidR="3FE9EE5D" w:rsidRPr="57335CEC">
        <w:rPr>
          <w:rFonts w:ascii="Arial" w:hAnsi="Arial" w:cs="Arial"/>
          <w:sz w:val="24"/>
          <w:szCs w:val="24"/>
        </w:rPr>
        <w:t xml:space="preserve">Interventions that increase the </w:t>
      </w:r>
      <w:r w:rsidR="08244D4A" w:rsidRPr="57335CEC">
        <w:rPr>
          <w:rFonts w:ascii="Arial" w:hAnsi="Arial" w:cs="Arial"/>
          <w:sz w:val="24"/>
          <w:szCs w:val="24"/>
        </w:rPr>
        <w:t xml:space="preserve">attractiveness </w:t>
      </w:r>
      <w:r w:rsidR="0185DD81" w:rsidRPr="57335CEC">
        <w:rPr>
          <w:rFonts w:ascii="Arial" w:hAnsi="Arial" w:cs="Arial"/>
          <w:sz w:val="24"/>
          <w:szCs w:val="24"/>
        </w:rPr>
        <w:t xml:space="preserve">of bus and active </w:t>
      </w:r>
      <w:r w:rsidR="08509F6A" w:rsidRPr="57335CEC">
        <w:rPr>
          <w:rFonts w:ascii="Arial" w:hAnsi="Arial" w:cs="Arial"/>
          <w:sz w:val="24"/>
          <w:szCs w:val="24"/>
        </w:rPr>
        <w:t xml:space="preserve">travel as well as improve the efficiency of freight </w:t>
      </w:r>
      <w:r w:rsidR="4E1A5DE8" w:rsidRPr="57335CEC">
        <w:rPr>
          <w:rFonts w:ascii="Arial" w:hAnsi="Arial" w:cs="Arial"/>
          <w:sz w:val="24"/>
          <w:szCs w:val="24"/>
        </w:rPr>
        <w:t>access</w:t>
      </w:r>
      <w:r w:rsidR="37FF84C5" w:rsidRPr="57335CEC">
        <w:rPr>
          <w:rFonts w:ascii="Arial" w:hAnsi="Arial" w:cs="Arial"/>
          <w:sz w:val="24"/>
          <w:szCs w:val="24"/>
        </w:rPr>
        <w:t xml:space="preserve"> </w:t>
      </w:r>
      <w:r w:rsidR="08509F6A" w:rsidRPr="57335CEC">
        <w:rPr>
          <w:rFonts w:ascii="Arial" w:hAnsi="Arial" w:cs="Arial"/>
          <w:sz w:val="24"/>
          <w:szCs w:val="24"/>
        </w:rPr>
        <w:t>to the Investment Zone</w:t>
      </w:r>
      <w:r w:rsidR="37FF84C5" w:rsidRPr="57335CEC">
        <w:rPr>
          <w:rFonts w:ascii="Arial" w:hAnsi="Arial" w:cs="Arial"/>
          <w:sz w:val="24"/>
          <w:szCs w:val="24"/>
        </w:rPr>
        <w:t xml:space="preserve"> </w:t>
      </w:r>
      <w:r w:rsidR="4FA51DEE" w:rsidRPr="57335CEC">
        <w:rPr>
          <w:rFonts w:ascii="Arial" w:hAnsi="Arial" w:cs="Arial"/>
          <w:sz w:val="24"/>
          <w:szCs w:val="24"/>
        </w:rPr>
        <w:t>w</w:t>
      </w:r>
      <w:r w:rsidR="00AF0FF7" w:rsidRPr="57335CEC">
        <w:rPr>
          <w:rFonts w:ascii="Arial" w:hAnsi="Arial" w:cs="Arial"/>
          <w:sz w:val="24"/>
          <w:szCs w:val="24"/>
        </w:rPr>
        <w:t>ould</w:t>
      </w:r>
      <w:r w:rsidR="4FA51DEE" w:rsidRPr="57335CEC">
        <w:rPr>
          <w:rFonts w:ascii="Arial" w:hAnsi="Arial" w:cs="Arial"/>
          <w:sz w:val="24"/>
          <w:szCs w:val="24"/>
        </w:rPr>
        <w:t xml:space="preserve"> encourage sustainable transport</w:t>
      </w:r>
      <w:r w:rsidR="6B09D0F6" w:rsidRPr="57335CEC">
        <w:rPr>
          <w:rFonts w:ascii="Arial" w:hAnsi="Arial" w:cs="Arial"/>
          <w:sz w:val="24"/>
          <w:szCs w:val="24"/>
        </w:rPr>
        <w:t xml:space="preserve"> behaviours from the outset as</w:t>
      </w:r>
      <w:r w:rsidR="54DBBB71" w:rsidRPr="57335CEC">
        <w:rPr>
          <w:rFonts w:ascii="Arial" w:hAnsi="Arial" w:cs="Arial"/>
          <w:sz w:val="24"/>
          <w:szCs w:val="24"/>
        </w:rPr>
        <w:t xml:space="preserve"> these emerging industries are </w:t>
      </w:r>
      <w:r w:rsidR="00343EDD" w:rsidRPr="57335CEC" w:rsidDel="54DBBB71">
        <w:rPr>
          <w:rFonts w:ascii="Arial" w:hAnsi="Arial" w:cs="Arial"/>
          <w:sz w:val="24"/>
          <w:szCs w:val="24"/>
        </w:rPr>
        <w:t>established</w:t>
      </w:r>
      <w:r w:rsidR="4FCCC301" w:rsidRPr="57335CEC">
        <w:rPr>
          <w:rFonts w:ascii="Arial" w:hAnsi="Arial" w:cs="Arial"/>
          <w:sz w:val="24"/>
          <w:szCs w:val="24"/>
        </w:rPr>
        <w:t xml:space="preserve"> and</w:t>
      </w:r>
      <w:r w:rsidR="484DDB50" w:rsidRPr="57335CEC">
        <w:rPr>
          <w:rFonts w:ascii="Arial" w:hAnsi="Arial" w:cs="Arial"/>
          <w:sz w:val="24"/>
          <w:szCs w:val="24"/>
        </w:rPr>
        <w:t xml:space="preserve"> </w:t>
      </w:r>
      <w:r w:rsidRPr="57335CEC">
        <w:rPr>
          <w:rFonts w:ascii="Arial" w:hAnsi="Arial" w:cs="Arial"/>
          <w:sz w:val="24"/>
          <w:szCs w:val="24"/>
        </w:rPr>
        <w:t>support the reduction of industrial carbon emissions required to meet Scotland’s net zero target</w:t>
      </w:r>
      <w:r w:rsidR="54DBBB71" w:rsidRPr="57335CEC">
        <w:rPr>
          <w:rFonts w:ascii="Arial" w:hAnsi="Arial" w:cs="Arial"/>
          <w:sz w:val="24"/>
          <w:szCs w:val="24"/>
        </w:rPr>
        <w:t>.</w:t>
      </w:r>
    </w:p>
    <w:p w14:paraId="63835001" w14:textId="30BC59BB" w:rsidR="000F426C" w:rsidRDefault="000F426C" w:rsidP="00B1209B">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This recommendation </w:t>
      </w:r>
      <w:r w:rsidR="00C1480B">
        <w:rPr>
          <w:rFonts w:ascii="Arial" w:eastAsia="Courier New" w:hAnsi="Arial" w:cs="Arial"/>
          <w:sz w:val="24"/>
          <w:szCs w:val="24"/>
          <w:lang w:eastAsia="en-US"/>
        </w:rPr>
        <w:t xml:space="preserve">is expected to have </w:t>
      </w:r>
      <w:r>
        <w:rPr>
          <w:rFonts w:ascii="Arial" w:eastAsia="Courier New" w:hAnsi="Arial" w:cs="Arial"/>
          <w:sz w:val="24"/>
          <w:szCs w:val="24"/>
          <w:lang w:eastAsia="en-US"/>
        </w:rPr>
        <w:t xml:space="preserve">a </w:t>
      </w:r>
      <w:r w:rsidR="00E45034">
        <w:rPr>
          <w:rFonts w:ascii="Arial" w:eastAsia="Courier New" w:hAnsi="Arial" w:cs="Arial"/>
          <w:sz w:val="24"/>
          <w:szCs w:val="24"/>
          <w:lang w:eastAsia="en-US"/>
        </w:rPr>
        <w:t>moderate</w:t>
      </w:r>
      <w:r>
        <w:rPr>
          <w:rFonts w:ascii="Arial" w:eastAsia="Courier New" w:hAnsi="Arial" w:cs="Arial"/>
          <w:sz w:val="24"/>
          <w:szCs w:val="24"/>
          <w:lang w:eastAsia="en-US"/>
        </w:rPr>
        <w:t xml:space="preserve"> positive impact </w:t>
      </w:r>
      <w:r w:rsidR="00617B35">
        <w:rPr>
          <w:rFonts w:ascii="Arial" w:eastAsia="Courier New" w:hAnsi="Arial" w:cs="Arial"/>
          <w:sz w:val="24"/>
          <w:szCs w:val="24"/>
          <w:lang w:eastAsia="en-US"/>
        </w:rPr>
        <w:t>on</w:t>
      </w:r>
      <w:r w:rsidR="001A1BA4" w:rsidRPr="00AF780B">
        <w:rPr>
          <w:rFonts w:ascii="Arial" w:eastAsia="Courier New" w:hAnsi="Arial" w:cs="Arial"/>
          <w:sz w:val="24"/>
          <w:szCs w:val="24"/>
          <w:lang w:eastAsia="en-US"/>
        </w:rPr>
        <w:t xml:space="preserve"> </w:t>
      </w:r>
      <w:r>
        <w:rPr>
          <w:rFonts w:ascii="Arial" w:eastAsia="Courier New" w:hAnsi="Arial" w:cs="Arial"/>
          <w:sz w:val="24"/>
          <w:szCs w:val="24"/>
          <w:lang w:eastAsia="en-US"/>
        </w:rPr>
        <w:t xml:space="preserve">this </w:t>
      </w:r>
      <w:r w:rsidR="00B77C0B">
        <w:rPr>
          <w:rFonts w:ascii="Arial" w:eastAsia="Courier New" w:hAnsi="Arial" w:cs="Arial"/>
          <w:sz w:val="24"/>
          <w:szCs w:val="24"/>
          <w:lang w:eastAsia="en-US"/>
        </w:rPr>
        <w:t xml:space="preserve">objective </w:t>
      </w:r>
      <w:r w:rsidR="001A1BA4">
        <w:rPr>
          <w:rFonts w:ascii="Arial" w:eastAsia="Courier New" w:hAnsi="Arial" w:cs="Arial"/>
          <w:sz w:val="24"/>
          <w:szCs w:val="24"/>
          <w:lang w:eastAsia="en-US"/>
        </w:rPr>
        <w:t xml:space="preserve">in </w:t>
      </w:r>
      <w:r>
        <w:rPr>
          <w:rFonts w:ascii="Arial" w:eastAsia="Courier New" w:hAnsi="Arial" w:cs="Arial"/>
          <w:sz w:val="24"/>
          <w:szCs w:val="24"/>
          <w:lang w:eastAsia="en-US"/>
        </w:rPr>
        <w:t xml:space="preserve">both the </w:t>
      </w:r>
      <w:r w:rsidR="0056428F">
        <w:rPr>
          <w:rFonts w:ascii="Arial" w:eastAsia="Courier New" w:hAnsi="Arial" w:cs="Arial"/>
          <w:sz w:val="24"/>
          <w:szCs w:val="24"/>
          <w:lang w:eastAsia="en-US"/>
        </w:rPr>
        <w:t>L</w:t>
      </w:r>
      <w:r>
        <w:rPr>
          <w:rFonts w:ascii="Arial" w:eastAsia="Courier New" w:hAnsi="Arial" w:cs="Arial"/>
          <w:sz w:val="24"/>
          <w:szCs w:val="24"/>
          <w:lang w:eastAsia="en-US"/>
        </w:rPr>
        <w:t xml:space="preserve">ow and </w:t>
      </w:r>
      <w:r w:rsidR="0056428F">
        <w:rPr>
          <w:rFonts w:ascii="Arial" w:eastAsia="Courier New" w:hAnsi="Arial" w:cs="Arial"/>
          <w:sz w:val="24"/>
          <w:szCs w:val="24"/>
          <w:lang w:eastAsia="en-US"/>
        </w:rPr>
        <w:t>H</w:t>
      </w:r>
      <w:r>
        <w:rPr>
          <w:rFonts w:ascii="Arial" w:eastAsia="Courier New" w:hAnsi="Arial" w:cs="Arial"/>
          <w:sz w:val="24"/>
          <w:szCs w:val="24"/>
          <w:lang w:eastAsia="en-US"/>
        </w:rPr>
        <w:t>igh scenarios.</w:t>
      </w:r>
    </w:p>
    <w:p w14:paraId="0DC7FE4C" w14:textId="2641E97C" w:rsidR="009B1213" w:rsidRDefault="009B1213">
      <w:pPr>
        <w:rPr>
          <w:rFonts w:ascii="Arial" w:eastAsia="Courier New" w:hAnsi="Arial" w:cs="Arial"/>
          <w:sz w:val="24"/>
          <w:szCs w:val="24"/>
          <w:lang w:eastAsia="en-US"/>
        </w:rPr>
      </w:pPr>
      <w:r>
        <w:rPr>
          <w:rFonts w:ascii="Arial" w:eastAsia="Courier New" w:hAnsi="Arial" w:cs="Arial"/>
          <w:sz w:val="24"/>
          <w:szCs w:val="24"/>
          <w:lang w:eastAsia="en-US"/>
        </w:rPr>
        <w:br w:type="page"/>
      </w:r>
    </w:p>
    <w:p w14:paraId="7E4E1BC0" w14:textId="33089B55" w:rsidR="009475F2" w:rsidRPr="00316AA8" w:rsidRDefault="009475F2" w:rsidP="009B5E7C">
      <w:pPr>
        <w:pStyle w:val="STPR2Heading3"/>
        <w:numPr>
          <w:ilvl w:val="0"/>
          <w:numId w:val="2"/>
        </w:numPr>
        <w:pBdr>
          <w:top w:val="single" w:sz="4" w:space="1" w:color="auto"/>
          <w:left w:val="single" w:sz="4" w:space="4" w:color="auto"/>
          <w:bottom w:val="single" w:sz="4" w:space="1" w:color="auto"/>
          <w:right w:val="single" w:sz="4" w:space="4" w:color="auto"/>
        </w:pBdr>
        <w:shd w:val="clear" w:color="auto" w:fill="C9C9C9" w:themeFill="accent3" w:themeFillTint="99"/>
      </w:pPr>
      <w:r w:rsidRPr="00316AA8">
        <w:lastRenderedPageBreak/>
        <w:t>An inclusive strategic transport system that improves the affordability and accessibility of public transport.</w:t>
      </w:r>
    </w:p>
    <w:p w14:paraId="61F03ECA" w14:textId="21BBB55E" w:rsidR="00A41AE3" w:rsidRDefault="007054A9" w:rsidP="009B5E7C">
      <w:pPr>
        <w:pBdr>
          <w:top w:val="single" w:sz="4" w:space="1" w:color="auto"/>
          <w:left w:val="single" w:sz="4" w:space="4" w:color="auto"/>
          <w:bottom w:val="single" w:sz="4" w:space="1" w:color="auto"/>
          <w:right w:val="single" w:sz="4" w:space="4" w:color="auto"/>
        </w:pBdr>
        <w:rPr>
          <w:rFonts w:ascii="Arial" w:hAnsi="Arial" w:cs="Arial"/>
          <w:sz w:val="24"/>
          <w:szCs w:val="24"/>
        </w:rPr>
      </w:pPr>
      <w:r w:rsidRPr="005F2081">
        <w:rPr>
          <w:noProof/>
        </w:rPr>
        <w:drawing>
          <wp:inline distT="0" distB="0" distL="0" distR="0" wp14:anchorId="39299783" wp14:editId="45904BA5">
            <wp:extent cx="5644800" cy="629115"/>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4800" cy="629115"/>
                    </a:xfrm>
                    <a:prstGeom prst="rect">
                      <a:avLst/>
                    </a:prstGeom>
                    <a:noFill/>
                    <a:ln>
                      <a:noFill/>
                    </a:ln>
                  </pic:spPr>
                </pic:pic>
              </a:graphicData>
            </a:graphic>
          </wp:inline>
        </w:drawing>
      </w:r>
    </w:p>
    <w:p w14:paraId="50F2B4F7" w14:textId="302C0036" w:rsidR="008E0743" w:rsidRDefault="00BE11EF" w:rsidP="009B5E7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Improving public transport </w:t>
      </w:r>
      <w:r w:rsidR="000265DF">
        <w:rPr>
          <w:rFonts w:ascii="Arial" w:hAnsi="Arial" w:cs="Arial"/>
          <w:sz w:val="24"/>
          <w:szCs w:val="24"/>
        </w:rPr>
        <w:t>connectivity in the Grangemouth area w</w:t>
      </w:r>
      <w:r w:rsidR="007C354D">
        <w:rPr>
          <w:rFonts w:ascii="Arial" w:hAnsi="Arial" w:cs="Arial"/>
          <w:sz w:val="24"/>
          <w:szCs w:val="24"/>
        </w:rPr>
        <w:t>ould</w:t>
      </w:r>
      <w:r w:rsidR="000265DF">
        <w:rPr>
          <w:rFonts w:ascii="Arial" w:hAnsi="Arial" w:cs="Arial"/>
          <w:sz w:val="24"/>
          <w:szCs w:val="24"/>
        </w:rPr>
        <w:t xml:space="preserve"> </w:t>
      </w:r>
      <w:r w:rsidR="00756D06" w:rsidRPr="00626441">
        <w:rPr>
          <w:rFonts w:ascii="Arial" w:hAnsi="Arial" w:cs="Arial"/>
          <w:sz w:val="24"/>
          <w:szCs w:val="24"/>
        </w:rPr>
        <w:t>enhance sustainable access to</w:t>
      </w:r>
      <w:r w:rsidR="00756D06">
        <w:rPr>
          <w:rFonts w:ascii="Arial" w:hAnsi="Arial" w:cs="Arial"/>
          <w:sz w:val="24"/>
          <w:szCs w:val="24"/>
        </w:rPr>
        <w:t xml:space="preserve"> the</w:t>
      </w:r>
      <w:r w:rsidR="00756D06" w:rsidRPr="00626441">
        <w:rPr>
          <w:rFonts w:ascii="Arial" w:hAnsi="Arial" w:cs="Arial"/>
          <w:sz w:val="24"/>
          <w:szCs w:val="24"/>
        </w:rPr>
        <w:t xml:space="preserve"> Grangemouth Investment Zone</w:t>
      </w:r>
      <w:r w:rsidR="00266E48">
        <w:rPr>
          <w:rFonts w:ascii="Arial" w:hAnsi="Arial" w:cs="Arial"/>
          <w:sz w:val="24"/>
          <w:szCs w:val="24"/>
        </w:rPr>
        <w:t xml:space="preserve"> and wider Grangemouth area, improving</w:t>
      </w:r>
      <w:r w:rsidR="000265DF" w:rsidDel="00266E48">
        <w:rPr>
          <w:rFonts w:ascii="Arial" w:hAnsi="Arial" w:cs="Arial"/>
          <w:sz w:val="24"/>
          <w:szCs w:val="24"/>
        </w:rPr>
        <w:t xml:space="preserve"> </w:t>
      </w:r>
      <w:r w:rsidR="006B2D38">
        <w:rPr>
          <w:rFonts w:ascii="Arial" w:hAnsi="Arial" w:cs="Arial"/>
          <w:sz w:val="24"/>
          <w:szCs w:val="24"/>
        </w:rPr>
        <w:t>access</w:t>
      </w:r>
      <w:r w:rsidR="0041795F">
        <w:rPr>
          <w:rFonts w:ascii="Arial" w:hAnsi="Arial" w:cs="Arial"/>
          <w:sz w:val="24"/>
          <w:szCs w:val="24"/>
        </w:rPr>
        <w:t xml:space="preserve"> </w:t>
      </w:r>
      <w:r w:rsidR="006B2D38">
        <w:rPr>
          <w:rFonts w:ascii="Arial" w:hAnsi="Arial" w:cs="Arial"/>
          <w:sz w:val="24"/>
          <w:szCs w:val="24"/>
        </w:rPr>
        <w:t>to jobs, education, healthcare and services, and reduc</w:t>
      </w:r>
      <w:r w:rsidR="00266E48">
        <w:rPr>
          <w:rFonts w:ascii="Arial" w:hAnsi="Arial" w:cs="Arial"/>
          <w:sz w:val="24"/>
          <w:szCs w:val="24"/>
        </w:rPr>
        <w:t>ing</w:t>
      </w:r>
      <w:r w:rsidR="006B2D38">
        <w:rPr>
          <w:rFonts w:ascii="Arial" w:hAnsi="Arial" w:cs="Arial"/>
          <w:sz w:val="24"/>
          <w:szCs w:val="24"/>
        </w:rPr>
        <w:t xml:space="preserve"> </w:t>
      </w:r>
      <w:r w:rsidR="00295DBB">
        <w:rPr>
          <w:rFonts w:ascii="Arial" w:hAnsi="Arial" w:cs="Arial"/>
          <w:sz w:val="24"/>
          <w:szCs w:val="24"/>
        </w:rPr>
        <w:t>forced car ownership or reliance on taxis</w:t>
      </w:r>
      <w:r w:rsidR="006B2D38">
        <w:rPr>
          <w:rFonts w:ascii="Arial" w:hAnsi="Arial" w:cs="Arial"/>
          <w:sz w:val="24"/>
          <w:szCs w:val="24"/>
        </w:rPr>
        <w:t>.</w:t>
      </w:r>
      <w:r w:rsidR="0041795F">
        <w:rPr>
          <w:rFonts w:ascii="Arial" w:hAnsi="Arial" w:cs="Arial"/>
          <w:sz w:val="24"/>
          <w:szCs w:val="24"/>
        </w:rPr>
        <w:t xml:space="preserve"> </w:t>
      </w:r>
      <w:r w:rsidR="00ED4C49">
        <w:rPr>
          <w:rFonts w:ascii="Arial" w:hAnsi="Arial" w:cs="Arial"/>
          <w:sz w:val="24"/>
          <w:szCs w:val="24"/>
        </w:rPr>
        <w:t xml:space="preserve">New or upgraded facilities such as </w:t>
      </w:r>
      <w:r w:rsidR="00FC146C">
        <w:rPr>
          <w:rFonts w:ascii="Arial" w:hAnsi="Arial" w:cs="Arial"/>
          <w:sz w:val="24"/>
          <w:szCs w:val="24"/>
        </w:rPr>
        <w:t>active travel paths and bus stops w</w:t>
      </w:r>
      <w:r w:rsidR="00AF0FF7">
        <w:rPr>
          <w:rFonts w:ascii="Arial" w:hAnsi="Arial" w:cs="Arial"/>
          <w:sz w:val="24"/>
          <w:szCs w:val="24"/>
        </w:rPr>
        <w:t>ould</w:t>
      </w:r>
      <w:r w:rsidR="00FC146C">
        <w:rPr>
          <w:rFonts w:ascii="Arial" w:hAnsi="Arial" w:cs="Arial"/>
          <w:sz w:val="24"/>
          <w:szCs w:val="24"/>
        </w:rPr>
        <w:t xml:space="preserve"> be designed in line with modern</w:t>
      </w:r>
      <w:r w:rsidR="00064FCC">
        <w:rPr>
          <w:rFonts w:ascii="Arial" w:hAnsi="Arial" w:cs="Arial"/>
          <w:sz w:val="24"/>
          <w:szCs w:val="24"/>
        </w:rPr>
        <w:t xml:space="preserve"> accessibility</w:t>
      </w:r>
      <w:r w:rsidR="00FC146C">
        <w:rPr>
          <w:rFonts w:ascii="Arial" w:hAnsi="Arial" w:cs="Arial"/>
          <w:sz w:val="24"/>
          <w:szCs w:val="24"/>
        </w:rPr>
        <w:t xml:space="preserve"> standards</w:t>
      </w:r>
      <w:r w:rsidR="00064FCC">
        <w:rPr>
          <w:rFonts w:ascii="Arial" w:hAnsi="Arial" w:cs="Arial"/>
          <w:sz w:val="24"/>
          <w:szCs w:val="24"/>
        </w:rPr>
        <w:t>.</w:t>
      </w:r>
      <w:r w:rsidR="006A3B6D">
        <w:rPr>
          <w:rFonts w:ascii="Arial" w:hAnsi="Arial" w:cs="Arial"/>
          <w:sz w:val="24"/>
          <w:szCs w:val="24"/>
        </w:rPr>
        <w:t xml:space="preserve"> </w:t>
      </w:r>
    </w:p>
    <w:p w14:paraId="1656F8CE" w14:textId="44CB2543" w:rsidR="0080721D" w:rsidRDefault="00F94375" w:rsidP="009B5E7C">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This recommendation </w:t>
      </w:r>
      <w:r w:rsidR="000A3753">
        <w:rPr>
          <w:rFonts w:ascii="Arial" w:eastAsia="Courier New" w:hAnsi="Arial" w:cs="Arial"/>
          <w:sz w:val="24"/>
          <w:szCs w:val="24"/>
          <w:lang w:eastAsia="en-US"/>
        </w:rPr>
        <w:t>could</w:t>
      </w:r>
      <w:r w:rsidR="003A7920">
        <w:rPr>
          <w:rFonts w:ascii="Arial" w:eastAsia="Courier New" w:hAnsi="Arial" w:cs="Arial"/>
          <w:sz w:val="24"/>
          <w:szCs w:val="24"/>
          <w:lang w:eastAsia="en-US"/>
        </w:rPr>
        <w:t>, through the implementation of sustainable transport measures,</w:t>
      </w:r>
      <w:r w:rsidR="003C2E79" w:rsidRPr="003C2E79">
        <w:rPr>
          <w:rFonts w:ascii="Arial" w:eastAsia="Courier New" w:hAnsi="Arial" w:cs="Arial"/>
          <w:sz w:val="24"/>
          <w:szCs w:val="24"/>
          <w:lang w:eastAsia="en-US"/>
        </w:rPr>
        <w:t xml:space="preserve"> improve transport inclusivity for disadvantaged groups, such as unemployed people and members of low-income households</w:t>
      </w:r>
      <w:r w:rsidR="003A7920">
        <w:rPr>
          <w:rFonts w:ascii="Arial" w:eastAsia="Courier New" w:hAnsi="Arial" w:cs="Arial"/>
          <w:sz w:val="24"/>
          <w:szCs w:val="24"/>
          <w:lang w:eastAsia="en-US"/>
        </w:rPr>
        <w:t xml:space="preserve">, by </w:t>
      </w:r>
      <w:r w:rsidR="003C2E79" w:rsidRPr="003C2E79">
        <w:rPr>
          <w:rFonts w:ascii="Arial" w:eastAsia="Courier New" w:hAnsi="Arial" w:cs="Arial"/>
          <w:sz w:val="24"/>
          <w:szCs w:val="24"/>
          <w:lang w:eastAsia="en-US"/>
        </w:rPr>
        <w:t>provi</w:t>
      </w:r>
      <w:r w:rsidR="00AC33F7">
        <w:rPr>
          <w:rFonts w:ascii="Arial" w:eastAsia="Courier New" w:hAnsi="Arial" w:cs="Arial"/>
          <w:sz w:val="24"/>
          <w:szCs w:val="24"/>
          <w:lang w:eastAsia="en-US"/>
        </w:rPr>
        <w:t>di</w:t>
      </w:r>
      <w:r w:rsidR="003C2E79" w:rsidRPr="003C2E79">
        <w:rPr>
          <w:rFonts w:ascii="Arial" w:eastAsia="Courier New" w:hAnsi="Arial" w:cs="Arial"/>
          <w:sz w:val="24"/>
          <w:szCs w:val="24"/>
          <w:lang w:eastAsia="en-US"/>
        </w:rPr>
        <w:t>ng low</w:t>
      </w:r>
      <w:r w:rsidR="009D1040">
        <w:rPr>
          <w:rFonts w:ascii="Arial" w:eastAsia="Courier New" w:hAnsi="Arial" w:cs="Arial"/>
          <w:sz w:val="24"/>
          <w:szCs w:val="24"/>
          <w:lang w:eastAsia="en-US"/>
        </w:rPr>
        <w:t>er</w:t>
      </w:r>
      <w:r w:rsidR="003C2E79" w:rsidRPr="003C2E79">
        <w:rPr>
          <w:rFonts w:ascii="Arial" w:eastAsia="Courier New" w:hAnsi="Arial" w:cs="Arial"/>
          <w:sz w:val="24"/>
          <w:szCs w:val="24"/>
          <w:lang w:eastAsia="en-US"/>
        </w:rPr>
        <w:t xml:space="preserve">-cost transport choices and enhancing </w:t>
      </w:r>
      <w:r w:rsidR="009D1040">
        <w:rPr>
          <w:rFonts w:ascii="Arial" w:eastAsia="Courier New" w:hAnsi="Arial" w:cs="Arial"/>
          <w:sz w:val="24"/>
          <w:szCs w:val="24"/>
          <w:lang w:eastAsia="en-US"/>
        </w:rPr>
        <w:t xml:space="preserve">sustainable </w:t>
      </w:r>
      <w:r w:rsidR="003C2E79" w:rsidRPr="003C2E79">
        <w:rPr>
          <w:rFonts w:ascii="Arial" w:eastAsia="Courier New" w:hAnsi="Arial" w:cs="Arial"/>
          <w:sz w:val="24"/>
          <w:szCs w:val="24"/>
          <w:lang w:eastAsia="en-US"/>
        </w:rPr>
        <w:t>access to employment and other opportunities</w:t>
      </w:r>
      <w:r w:rsidR="0080721D">
        <w:rPr>
          <w:rFonts w:ascii="Arial" w:eastAsia="Courier New" w:hAnsi="Arial" w:cs="Arial"/>
          <w:sz w:val="24"/>
          <w:szCs w:val="24"/>
          <w:lang w:eastAsia="en-US"/>
        </w:rPr>
        <w:t>.</w:t>
      </w:r>
    </w:p>
    <w:p w14:paraId="552A0FBC" w14:textId="1BE01E75" w:rsidR="00B8155F" w:rsidRDefault="00B8155F" w:rsidP="009B5E7C">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Whilst there is no anticipated impact on fares, there may be some affordability benefits associated with a reduction in forced car ownership and</w:t>
      </w:r>
      <w:r w:rsidR="00D90A1E">
        <w:rPr>
          <w:rFonts w:ascii="Arial" w:eastAsia="Courier New" w:hAnsi="Arial" w:cs="Arial"/>
          <w:sz w:val="24"/>
          <w:szCs w:val="24"/>
          <w:lang w:eastAsia="en-US"/>
        </w:rPr>
        <w:t>/or</w:t>
      </w:r>
      <w:r>
        <w:rPr>
          <w:rFonts w:ascii="Arial" w:eastAsia="Courier New" w:hAnsi="Arial" w:cs="Arial"/>
          <w:sz w:val="24"/>
          <w:szCs w:val="24"/>
          <w:lang w:eastAsia="en-US"/>
        </w:rPr>
        <w:t xml:space="preserve"> reliance on taxis.</w:t>
      </w:r>
    </w:p>
    <w:p w14:paraId="3B5D1DA3" w14:textId="0BDD1980" w:rsidR="003B7A1A" w:rsidRDefault="003B7A1A" w:rsidP="009B5E7C">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This recommendation </w:t>
      </w:r>
      <w:r w:rsidR="00C1480B">
        <w:rPr>
          <w:rFonts w:ascii="Arial" w:eastAsia="Courier New" w:hAnsi="Arial" w:cs="Arial"/>
          <w:sz w:val="24"/>
          <w:szCs w:val="24"/>
          <w:lang w:eastAsia="en-US"/>
        </w:rPr>
        <w:t xml:space="preserve">is expected to have </w:t>
      </w:r>
      <w:r>
        <w:rPr>
          <w:rFonts w:ascii="Arial" w:eastAsia="Courier New" w:hAnsi="Arial" w:cs="Arial"/>
          <w:sz w:val="24"/>
          <w:szCs w:val="24"/>
          <w:lang w:eastAsia="en-US"/>
        </w:rPr>
        <w:t xml:space="preserve">a </w:t>
      </w:r>
      <w:r w:rsidR="00064FCC">
        <w:rPr>
          <w:rFonts w:ascii="Arial" w:eastAsia="Courier New" w:hAnsi="Arial" w:cs="Arial"/>
          <w:sz w:val="24"/>
          <w:szCs w:val="24"/>
          <w:lang w:eastAsia="en-US"/>
        </w:rPr>
        <w:t>minor positive</w:t>
      </w:r>
      <w:r>
        <w:rPr>
          <w:rFonts w:ascii="Arial" w:eastAsia="Courier New" w:hAnsi="Arial" w:cs="Arial"/>
          <w:sz w:val="24"/>
          <w:szCs w:val="24"/>
          <w:lang w:eastAsia="en-US"/>
        </w:rPr>
        <w:t xml:space="preserve"> impact </w:t>
      </w:r>
      <w:r w:rsidR="003F1576">
        <w:rPr>
          <w:rFonts w:ascii="Arial" w:eastAsia="Courier New" w:hAnsi="Arial" w:cs="Arial"/>
          <w:sz w:val="24"/>
          <w:szCs w:val="24"/>
          <w:lang w:eastAsia="en-US"/>
        </w:rPr>
        <w:t>on</w:t>
      </w:r>
      <w:r w:rsidR="00D47BE5" w:rsidRPr="00AF780B">
        <w:rPr>
          <w:rFonts w:ascii="Arial" w:eastAsia="Courier New" w:hAnsi="Arial" w:cs="Arial"/>
          <w:sz w:val="24"/>
          <w:szCs w:val="24"/>
          <w:lang w:eastAsia="en-US"/>
        </w:rPr>
        <w:t xml:space="preserve"> </w:t>
      </w:r>
      <w:r>
        <w:rPr>
          <w:rFonts w:ascii="Arial" w:eastAsia="Courier New" w:hAnsi="Arial" w:cs="Arial"/>
          <w:sz w:val="24"/>
          <w:szCs w:val="24"/>
          <w:lang w:eastAsia="en-US"/>
        </w:rPr>
        <w:t xml:space="preserve">this </w:t>
      </w:r>
      <w:r w:rsidR="0080721D">
        <w:rPr>
          <w:rFonts w:ascii="Arial" w:eastAsia="Courier New" w:hAnsi="Arial" w:cs="Arial"/>
          <w:sz w:val="24"/>
          <w:szCs w:val="24"/>
          <w:lang w:eastAsia="en-US"/>
        </w:rPr>
        <w:t xml:space="preserve">objective </w:t>
      </w:r>
      <w:r w:rsidR="001A1BA4">
        <w:rPr>
          <w:rFonts w:ascii="Arial" w:eastAsia="Courier New" w:hAnsi="Arial" w:cs="Arial"/>
          <w:sz w:val="24"/>
          <w:szCs w:val="24"/>
          <w:lang w:eastAsia="en-US"/>
        </w:rPr>
        <w:t xml:space="preserve">in </w:t>
      </w:r>
      <w:r>
        <w:rPr>
          <w:rFonts w:ascii="Arial" w:eastAsia="Courier New" w:hAnsi="Arial" w:cs="Arial"/>
          <w:sz w:val="24"/>
          <w:szCs w:val="24"/>
          <w:lang w:eastAsia="en-US"/>
        </w:rPr>
        <w:t xml:space="preserve">both the </w:t>
      </w:r>
      <w:r w:rsidR="0056428F">
        <w:rPr>
          <w:rFonts w:ascii="Arial" w:eastAsia="Courier New" w:hAnsi="Arial" w:cs="Arial"/>
          <w:sz w:val="24"/>
          <w:szCs w:val="24"/>
          <w:lang w:eastAsia="en-US"/>
        </w:rPr>
        <w:t>L</w:t>
      </w:r>
      <w:r>
        <w:rPr>
          <w:rFonts w:ascii="Arial" w:eastAsia="Courier New" w:hAnsi="Arial" w:cs="Arial"/>
          <w:sz w:val="24"/>
          <w:szCs w:val="24"/>
          <w:lang w:eastAsia="en-US"/>
        </w:rPr>
        <w:t xml:space="preserve">ow and </w:t>
      </w:r>
      <w:r w:rsidR="0056428F">
        <w:rPr>
          <w:rFonts w:ascii="Arial" w:eastAsia="Courier New" w:hAnsi="Arial" w:cs="Arial"/>
          <w:sz w:val="24"/>
          <w:szCs w:val="24"/>
          <w:lang w:eastAsia="en-US"/>
        </w:rPr>
        <w:t>H</w:t>
      </w:r>
      <w:r>
        <w:rPr>
          <w:rFonts w:ascii="Arial" w:eastAsia="Courier New" w:hAnsi="Arial" w:cs="Arial"/>
          <w:sz w:val="24"/>
          <w:szCs w:val="24"/>
          <w:lang w:eastAsia="en-US"/>
        </w:rPr>
        <w:t>igh scenarios.</w:t>
      </w:r>
    </w:p>
    <w:p w14:paraId="5C68F733" w14:textId="77777777" w:rsidR="0044705C" w:rsidRDefault="0044705C" w:rsidP="0044705C">
      <w:pPr>
        <w:rPr>
          <w:rFonts w:ascii="Arial" w:eastAsia="Courier New" w:hAnsi="Arial" w:cs="Arial"/>
          <w:sz w:val="24"/>
          <w:szCs w:val="24"/>
          <w:lang w:eastAsia="en-US"/>
        </w:rPr>
      </w:pPr>
    </w:p>
    <w:p w14:paraId="41E03AF1" w14:textId="77777777" w:rsidR="0044705C" w:rsidRPr="00036F3F" w:rsidRDefault="0044705C" w:rsidP="0044705C">
      <w:pPr>
        <w:pStyle w:val="STPR2Heading3"/>
        <w:numPr>
          <w:ilvl w:val="0"/>
          <w:numId w:val="2"/>
        </w:numPr>
        <w:pBdr>
          <w:top w:val="single" w:sz="4" w:space="1" w:color="auto"/>
          <w:left w:val="single" w:sz="4" w:space="4" w:color="auto"/>
          <w:bottom w:val="single" w:sz="4" w:space="0" w:color="auto"/>
          <w:right w:val="single" w:sz="4" w:space="4" w:color="auto"/>
        </w:pBdr>
        <w:shd w:val="clear" w:color="auto" w:fill="C9C9C9" w:themeFill="accent3" w:themeFillTint="99"/>
      </w:pPr>
      <w:r w:rsidRPr="00D372E8">
        <w:t>A cohesive strategic transport system that enhances communities as places, supporting health and wellbeing.</w:t>
      </w:r>
    </w:p>
    <w:p w14:paraId="5241FA1B" w14:textId="77777777" w:rsidR="0044705C" w:rsidRDefault="0044705C" w:rsidP="0044705C">
      <w:pPr>
        <w:pStyle w:val="STPR2BodyText"/>
        <w:pBdr>
          <w:top w:val="single" w:sz="4" w:space="1" w:color="auto"/>
          <w:left w:val="single" w:sz="4" w:space="4" w:color="auto"/>
          <w:bottom w:val="single" w:sz="4" w:space="0" w:color="auto"/>
          <w:right w:val="single" w:sz="4" w:space="4" w:color="auto"/>
        </w:pBdr>
        <w:rPr>
          <w:szCs w:val="24"/>
        </w:rPr>
      </w:pPr>
      <w:bookmarkStart w:id="8" w:name="_Hlk103080113"/>
      <w:r w:rsidRPr="005F2081">
        <w:rPr>
          <w:noProof/>
        </w:rPr>
        <w:drawing>
          <wp:inline distT="0" distB="0" distL="0" distR="0" wp14:anchorId="17DEC5AC" wp14:editId="61EDF254">
            <wp:extent cx="5644800" cy="628959"/>
            <wp:effectExtent l="0" t="0" r="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4800" cy="628959"/>
                    </a:xfrm>
                    <a:prstGeom prst="rect">
                      <a:avLst/>
                    </a:prstGeom>
                    <a:noFill/>
                    <a:ln>
                      <a:noFill/>
                    </a:ln>
                  </pic:spPr>
                </pic:pic>
              </a:graphicData>
            </a:graphic>
          </wp:inline>
        </w:drawing>
      </w:r>
    </w:p>
    <w:p w14:paraId="4824AD62" w14:textId="77777777" w:rsidR="0044705C" w:rsidRDefault="0044705C" w:rsidP="0044705C">
      <w:pPr>
        <w:pStyle w:val="STPR2BodyText"/>
        <w:pBdr>
          <w:top w:val="single" w:sz="4" w:space="1" w:color="auto"/>
          <w:left w:val="single" w:sz="4" w:space="4" w:color="auto"/>
          <w:bottom w:val="single" w:sz="4" w:space="0" w:color="auto"/>
          <w:right w:val="single" w:sz="4" w:space="4" w:color="auto"/>
        </w:pBdr>
        <w:rPr>
          <w:szCs w:val="24"/>
        </w:rPr>
      </w:pPr>
      <w:r w:rsidRPr="004C0F1D">
        <w:rPr>
          <w:szCs w:val="24"/>
        </w:rPr>
        <w:t>Improving public transport connectivity in the Grangemouth area w</w:t>
      </w:r>
      <w:r>
        <w:rPr>
          <w:szCs w:val="24"/>
        </w:rPr>
        <w:t>ould</w:t>
      </w:r>
      <w:r w:rsidRPr="004C0F1D">
        <w:rPr>
          <w:szCs w:val="24"/>
        </w:rPr>
        <w:t xml:space="preserve"> </w:t>
      </w:r>
      <w:r>
        <w:rPr>
          <w:szCs w:val="24"/>
        </w:rPr>
        <w:t>make it a more attractive place to live, work and visit. Improved active travel and public transport infrastructure provision would encourage modal shift away from private car, with health and wellbeing benefits due to improved air quality, increased physical activity and reduced social exclusion for those without access to a private car.</w:t>
      </w:r>
      <w:bookmarkEnd w:id="8"/>
    </w:p>
    <w:p w14:paraId="421C5EB2" w14:textId="77777777" w:rsidR="0044705C" w:rsidRDefault="0044705C" w:rsidP="0044705C">
      <w:pPr>
        <w:pStyle w:val="STPR2BodyText"/>
        <w:pBdr>
          <w:top w:val="single" w:sz="4" w:space="1" w:color="auto"/>
          <w:left w:val="single" w:sz="4" w:space="4" w:color="auto"/>
          <w:bottom w:val="single" w:sz="4" w:space="0" w:color="auto"/>
          <w:right w:val="single" w:sz="4" w:space="4" w:color="auto"/>
        </w:pBdr>
        <w:rPr>
          <w:szCs w:val="24"/>
        </w:rPr>
      </w:pPr>
      <w:r w:rsidRPr="00C1693C">
        <w:rPr>
          <w:szCs w:val="24"/>
        </w:rPr>
        <w:t xml:space="preserve">Modal shift would improve local ambience </w:t>
      </w:r>
      <w:proofErr w:type="gramStart"/>
      <w:r w:rsidRPr="00C1693C">
        <w:rPr>
          <w:szCs w:val="24"/>
        </w:rPr>
        <w:t>as a result of</w:t>
      </w:r>
      <w:proofErr w:type="gramEnd"/>
      <w:r w:rsidRPr="00C1693C">
        <w:rPr>
          <w:szCs w:val="24"/>
        </w:rPr>
        <w:t xml:space="preserve"> fewer vehicle movements, which can in turn make a community more attractive for walking and cycling</w:t>
      </w:r>
      <w:r>
        <w:rPr>
          <w:szCs w:val="24"/>
        </w:rPr>
        <w:t xml:space="preserve"> and improve community cohesion</w:t>
      </w:r>
      <w:r w:rsidRPr="00C1693C">
        <w:rPr>
          <w:szCs w:val="24"/>
        </w:rPr>
        <w:t>.</w:t>
      </w:r>
    </w:p>
    <w:p w14:paraId="5569A130" w14:textId="77777777" w:rsidR="0044705C" w:rsidRDefault="0044705C" w:rsidP="0044705C">
      <w:pPr>
        <w:pStyle w:val="STPR2BodyText"/>
        <w:pBdr>
          <w:top w:val="single" w:sz="4" w:space="1" w:color="auto"/>
          <w:left w:val="single" w:sz="4" w:space="4" w:color="auto"/>
          <w:bottom w:val="single" w:sz="4" w:space="0" w:color="auto"/>
          <w:right w:val="single" w:sz="4" w:space="4" w:color="auto"/>
        </w:pBdr>
        <w:rPr>
          <w:szCs w:val="24"/>
        </w:rPr>
      </w:pPr>
      <w:r>
        <w:rPr>
          <w:szCs w:val="24"/>
        </w:rPr>
        <w:t xml:space="preserve">The freight aspect of this recommendation would </w:t>
      </w:r>
      <w:r w:rsidRPr="005C77CB">
        <w:rPr>
          <w:szCs w:val="24"/>
        </w:rPr>
        <w:t>contrib</w:t>
      </w:r>
      <w:r>
        <w:rPr>
          <w:szCs w:val="24"/>
        </w:rPr>
        <w:t>ute</w:t>
      </w:r>
      <w:r w:rsidRPr="005C77CB">
        <w:rPr>
          <w:szCs w:val="24"/>
        </w:rPr>
        <w:t xml:space="preserve"> to</w:t>
      </w:r>
      <w:r>
        <w:rPr>
          <w:szCs w:val="24"/>
        </w:rPr>
        <w:t xml:space="preserve"> the</w:t>
      </w:r>
      <w:r w:rsidRPr="005C77CB">
        <w:rPr>
          <w:szCs w:val="24"/>
        </w:rPr>
        <w:t xml:space="preserve"> sustainable</w:t>
      </w:r>
      <w:r>
        <w:rPr>
          <w:szCs w:val="24"/>
        </w:rPr>
        <w:t xml:space="preserve"> and efficient movement of goods and the </w:t>
      </w:r>
      <w:r w:rsidRPr="005C65CC">
        <w:rPr>
          <w:szCs w:val="24"/>
        </w:rPr>
        <w:t xml:space="preserve">removal of freight vehicles from </w:t>
      </w:r>
      <w:proofErr w:type="gramStart"/>
      <w:r w:rsidRPr="005C65CC">
        <w:rPr>
          <w:szCs w:val="24"/>
        </w:rPr>
        <w:t>Scotland’s road</w:t>
      </w:r>
      <w:proofErr w:type="gramEnd"/>
      <w:r w:rsidRPr="005C65CC">
        <w:rPr>
          <w:szCs w:val="24"/>
        </w:rPr>
        <w:t xml:space="preserve"> network, reducing congestion and potentially enhancing communities, with associated benefits to health and wellbeing</w:t>
      </w:r>
      <w:r>
        <w:rPr>
          <w:szCs w:val="24"/>
        </w:rPr>
        <w:t xml:space="preserve">. Where potential new freight access </w:t>
      </w:r>
      <w:r>
        <w:rPr>
          <w:szCs w:val="24"/>
        </w:rPr>
        <w:lastRenderedPageBreak/>
        <w:t xml:space="preserve">routes are developed by partners then enhancements to the M9 Junction 5 could assist in reducing HGV impacts on the Falkirk area by direct access to the M9 and reducing vehicle km for freight on entry to the Port.  </w:t>
      </w:r>
    </w:p>
    <w:p w14:paraId="53F101D1" w14:textId="7FE3435D" w:rsidR="0044705C" w:rsidRDefault="0044705C" w:rsidP="0044705C">
      <w:pPr>
        <w:pStyle w:val="STPR2BodyText"/>
        <w:pBdr>
          <w:top w:val="single" w:sz="4" w:space="1" w:color="auto"/>
          <w:left w:val="single" w:sz="4" w:space="4" w:color="auto"/>
          <w:bottom w:val="single" w:sz="4" w:space="0" w:color="auto"/>
          <w:right w:val="single" w:sz="4" w:space="4" w:color="auto"/>
        </w:pBdr>
        <w:rPr>
          <w:szCs w:val="24"/>
        </w:rPr>
      </w:pPr>
      <w:r w:rsidRPr="0044705C">
        <w:rPr>
          <w:szCs w:val="24"/>
        </w:rPr>
        <w:t>This recommendation is expected to have a minor positive impact against this objective in both the Low and High scenarios.</w:t>
      </w:r>
    </w:p>
    <w:p w14:paraId="0FA8DE68" w14:textId="11BEB557" w:rsidR="0044705C" w:rsidRDefault="0044705C">
      <w:pPr>
        <w:rPr>
          <w:rFonts w:ascii="Arial" w:eastAsia="Courier New" w:hAnsi="Arial" w:cs="Arial"/>
          <w:sz w:val="24"/>
          <w:szCs w:val="24"/>
          <w:lang w:eastAsia="en-US"/>
        </w:rPr>
      </w:pPr>
    </w:p>
    <w:p w14:paraId="3B95662B" w14:textId="77777777" w:rsidR="0044705C" w:rsidRPr="00036F3F" w:rsidRDefault="0044705C" w:rsidP="0044705C">
      <w:pPr>
        <w:pStyle w:val="STPR2Heading3"/>
        <w:pBdr>
          <w:top w:val="single" w:sz="4" w:space="1" w:color="auto"/>
          <w:left w:val="single" w:sz="4" w:space="0" w:color="auto"/>
          <w:bottom w:val="single" w:sz="4" w:space="1" w:color="auto"/>
          <w:right w:val="single" w:sz="4" w:space="4" w:color="auto"/>
        </w:pBdr>
        <w:shd w:val="clear" w:color="auto" w:fill="C9C9C9" w:themeFill="accent3" w:themeFillTint="99"/>
      </w:pPr>
      <w:r>
        <w:t xml:space="preserve">4. </w:t>
      </w:r>
      <w:r w:rsidRPr="00D372E8">
        <w:t>An integrated strategic transport system that contributes towards sustainable inclusive growth in Scotland.</w:t>
      </w:r>
    </w:p>
    <w:p w14:paraId="6D7D5FD4" w14:textId="77777777" w:rsidR="0044705C" w:rsidRDefault="0044705C" w:rsidP="0044705C">
      <w:pPr>
        <w:pBdr>
          <w:top w:val="single" w:sz="4" w:space="1" w:color="auto"/>
          <w:left w:val="single" w:sz="4" w:space="0" w:color="auto"/>
          <w:bottom w:val="single" w:sz="4" w:space="1" w:color="auto"/>
          <w:right w:val="single" w:sz="4" w:space="4" w:color="auto"/>
        </w:pBdr>
        <w:rPr>
          <w:rFonts w:ascii="Arial" w:hAnsi="Arial" w:cs="Arial"/>
          <w:sz w:val="24"/>
          <w:szCs w:val="24"/>
        </w:rPr>
      </w:pPr>
      <w:r w:rsidRPr="005F2081">
        <w:rPr>
          <w:noProof/>
        </w:rPr>
        <w:drawing>
          <wp:inline distT="0" distB="0" distL="0" distR="0" wp14:anchorId="07D57765" wp14:editId="29D1BFC4">
            <wp:extent cx="5644800" cy="628959"/>
            <wp:effectExtent l="0" t="0" r="0" b="0"/>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4800" cy="628959"/>
                    </a:xfrm>
                    <a:prstGeom prst="rect">
                      <a:avLst/>
                    </a:prstGeom>
                    <a:noFill/>
                    <a:ln>
                      <a:noFill/>
                    </a:ln>
                  </pic:spPr>
                </pic:pic>
              </a:graphicData>
            </a:graphic>
          </wp:inline>
        </w:drawing>
      </w:r>
    </w:p>
    <w:p w14:paraId="7DD22A8B" w14:textId="77777777" w:rsidR="0044705C" w:rsidRDefault="0044705C" w:rsidP="0044705C">
      <w:pPr>
        <w:pBdr>
          <w:top w:val="single" w:sz="4" w:space="1" w:color="auto"/>
          <w:left w:val="single" w:sz="4" w:space="0" w:color="auto"/>
          <w:bottom w:val="single" w:sz="4" w:space="1" w:color="auto"/>
          <w:right w:val="single" w:sz="4" w:space="4" w:color="auto"/>
        </w:pBdr>
        <w:rPr>
          <w:rFonts w:ascii="Arial" w:hAnsi="Arial" w:cs="Arial"/>
          <w:sz w:val="24"/>
          <w:szCs w:val="24"/>
        </w:rPr>
      </w:pPr>
      <w:r w:rsidRPr="009124E9">
        <w:rPr>
          <w:rFonts w:ascii="Arial" w:hAnsi="Arial" w:cs="Arial"/>
          <w:sz w:val="24"/>
          <w:szCs w:val="24"/>
        </w:rPr>
        <w:t xml:space="preserve">Grangemouth is a key employment area with Grangemouth Port, Ministry of Defence facilities, large industrial areas and, most significantly, the Grangemouth Refinery all supporting jobs in the area. </w:t>
      </w:r>
      <w:r w:rsidRPr="009404DA">
        <w:rPr>
          <w:rFonts w:ascii="Arial" w:hAnsi="Arial" w:cs="Arial"/>
          <w:sz w:val="24"/>
          <w:szCs w:val="24"/>
        </w:rPr>
        <w:t xml:space="preserve">This recommendation would </w:t>
      </w:r>
      <w:r>
        <w:rPr>
          <w:rFonts w:ascii="Arial" w:hAnsi="Arial" w:cs="Arial"/>
          <w:sz w:val="24"/>
          <w:szCs w:val="24"/>
        </w:rPr>
        <w:t>improve</w:t>
      </w:r>
      <w:r w:rsidRPr="009404DA">
        <w:rPr>
          <w:rFonts w:ascii="Arial" w:hAnsi="Arial" w:cs="Arial"/>
          <w:sz w:val="24"/>
          <w:szCs w:val="24"/>
        </w:rPr>
        <w:t xml:space="preserve"> access to </w:t>
      </w:r>
      <w:r>
        <w:rPr>
          <w:rFonts w:ascii="Arial" w:hAnsi="Arial" w:cs="Arial"/>
          <w:sz w:val="24"/>
          <w:szCs w:val="24"/>
        </w:rPr>
        <w:t>the area</w:t>
      </w:r>
      <w:r w:rsidRPr="009404DA">
        <w:rPr>
          <w:rFonts w:ascii="Arial" w:hAnsi="Arial" w:cs="Arial"/>
          <w:sz w:val="24"/>
          <w:szCs w:val="24"/>
        </w:rPr>
        <w:t xml:space="preserve"> for both people and freight. </w:t>
      </w:r>
      <w:r>
        <w:rPr>
          <w:rFonts w:ascii="Arial" w:hAnsi="Arial" w:cs="Arial"/>
          <w:sz w:val="24"/>
          <w:szCs w:val="24"/>
        </w:rPr>
        <w:t xml:space="preserve">In </w:t>
      </w:r>
      <w:r w:rsidRPr="00495113">
        <w:rPr>
          <w:rFonts w:ascii="Arial" w:hAnsi="Arial" w:cs="Arial"/>
          <w:sz w:val="24"/>
          <w:szCs w:val="24"/>
        </w:rPr>
        <w:t xml:space="preserve">keeping with the greening of industrial activity in the Investment Zone, enhancing sustainable access to the area </w:t>
      </w:r>
      <w:r>
        <w:rPr>
          <w:rFonts w:ascii="Arial" w:hAnsi="Arial" w:cs="Arial"/>
          <w:sz w:val="24"/>
          <w:szCs w:val="24"/>
        </w:rPr>
        <w:t xml:space="preserve">would </w:t>
      </w:r>
      <w:r w:rsidRPr="00495113">
        <w:rPr>
          <w:rFonts w:ascii="Arial" w:hAnsi="Arial" w:cs="Arial"/>
          <w:sz w:val="24"/>
          <w:szCs w:val="24"/>
        </w:rPr>
        <w:t>enhance the attractiveness of the location in support of NPF4 proposals</w:t>
      </w:r>
      <w:r>
        <w:rPr>
          <w:rFonts w:ascii="Arial" w:hAnsi="Arial" w:cs="Arial"/>
          <w:sz w:val="24"/>
          <w:szCs w:val="24"/>
        </w:rPr>
        <w:t>, improving connectivity to a wider labour market, and supporting continued growth of these industries. This would also help support a Just Transition.</w:t>
      </w:r>
    </w:p>
    <w:p w14:paraId="02B7114F" w14:textId="77777777" w:rsidR="0044705C" w:rsidRDefault="0044705C" w:rsidP="0044705C">
      <w:pPr>
        <w:pBdr>
          <w:top w:val="single" w:sz="4" w:space="1" w:color="auto"/>
          <w:left w:val="single" w:sz="4" w:space="0" w:color="auto"/>
          <w:bottom w:val="single" w:sz="4" w:space="1" w:color="auto"/>
          <w:right w:val="single" w:sz="4" w:space="4" w:color="auto"/>
        </w:pBdr>
        <w:rPr>
          <w:rFonts w:ascii="Arial" w:hAnsi="Arial" w:cs="Arial"/>
          <w:sz w:val="24"/>
          <w:szCs w:val="24"/>
        </w:rPr>
      </w:pPr>
      <w:r w:rsidRPr="00F05C54">
        <w:rPr>
          <w:rFonts w:ascii="Arial" w:hAnsi="Arial" w:cs="Arial"/>
          <w:sz w:val="24"/>
          <w:szCs w:val="24"/>
        </w:rPr>
        <w:t xml:space="preserve">In general, this recommendation </w:t>
      </w:r>
      <w:r>
        <w:rPr>
          <w:rFonts w:ascii="Arial" w:hAnsi="Arial" w:cs="Arial"/>
          <w:sz w:val="24"/>
          <w:szCs w:val="24"/>
        </w:rPr>
        <w:t>would be anticipated to</w:t>
      </w:r>
      <w:r w:rsidRPr="00F05C54">
        <w:rPr>
          <w:rFonts w:ascii="Arial" w:hAnsi="Arial" w:cs="Arial"/>
          <w:sz w:val="24"/>
          <w:szCs w:val="24"/>
        </w:rPr>
        <w:t xml:space="preserve"> increase the mode share of freight by sustainable modes, </w:t>
      </w:r>
      <w:r>
        <w:rPr>
          <w:rFonts w:ascii="Arial" w:hAnsi="Arial" w:cs="Arial"/>
          <w:sz w:val="24"/>
          <w:szCs w:val="24"/>
        </w:rPr>
        <w:t>contribut</w:t>
      </w:r>
      <w:r w:rsidRPr="00F05C54">
        <w:rPr>
          <w:rFonts w:ascii="Arial" w:hAnsi="Arial" w:cs="Arial"/>
          <w:sz w:val="24"/>
          <w:szCs w:val="24"/>
        </w:rPr>
        <w:t>ing to sustainable, inclusive growth in Scotland.</w:t>
      </w:r>
    </w:p>
    <w:p w14:paraId="441FAC16" w14:textId="32D46F52" w:rsidR="0044705C" w:rsidRDefault="0044705C" w:rsidP="0044705C">
      <w:pPr>
        <w:pBdr>
          <w:top w:val="single" w:sz="4" w:space="1" w:color="auto"/>
          <w:left w:val="single" w:sz="4" w:space="0"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This recommendation has the potential to improve access to employment for existing residents, </w:t>
      </w:r>
      <w:hyperlink r:id="rId22" w:anchor="/simd2020/BTTTFTT/9/-4.0000/55.9000/" w:history="1">
        <w:r w:rsidRPr="00045AEB">
          <w:rPr>
            <w:rStyle w:val="Hyperlink"/>
            <w:rFonts w:ascii="Arial" w:hAnsi="Arial" w:cs="Arial"/>
            <w:sz w:val="24"/>
            <w:szCs w:val="24"/>
          </w:rPr>
          <w:t xml:space="preserve">including those living in </w:t>
        </w:r>
        <w:proofErr w:type="spellStart"/>
        <w:r w:rsidRPr="00045AEB">
          <w:rPr>
            <w:rStyle w:val="Hyperlink"/>
            <w:rFonts w:ascii="Arial" w:hAnsi="Arial" w:cs="Arial"/>
            <w:sz w:val="24"/>
            <w:szCs w:val="24"/>
          </w:rPr>
          <w:t>datazones</w:t>
        </w:r>
        <w:proofErr w:type="spellEnd"/>
        <w:r w:rsidRPr="00045AEB">
          <w:rPr>
            <w:rStyle w:val="Hyperlink"/>
            <w:rFonts w:ascii="Arial" w:hAnsi="Arial" w:cs="Arial"/>
            <w:sz w:val="24"/>
            <w:szCs w:val="24"/>
          </w:rPr>
          <w:t xml:space="preserve"> within the most deprived SIMD decile (in </w:t>
        </w:r>
        <w:proofErr w:type="spellStart"/>
        <w:r w:rsidRPr="00045AEB">
          <w:rPr>
            <w:rStyle w:val="Hyperlink"/>
            <w:rFonts w:ascii="Arial" w:hAnsi="Arial" w:cs="Arial"/>
            <w:sz w:val="24"/>
            <w:szCs w:val="24"/>
          </w:rPr>
          <w:t>Kersiebank</w:t>
        </w:r>
        <w:proofErr w:type="spellEnd"/>
        <w:r w:rsidRPr="00045AEB">
          <w:rPr>
            <w:rStyle w:val="Hyperlink"/>
            <w:rFonts w:ascii="Arial" w:hAnsi="Arial" w:cs="Arial"/>
            <w:sz w:val="24"/>
            <w:szCs w:val="24"/>
          </w:rPr>
          <w:t xml:space="preserve">, </w:t>
        </w:r>
        <w:proofErr w:type="spellStart"/>
        <w:r w:rsidRPr="00045AEB">
          <w:rPr>
            <w:rStyle w:val="Hyperlink"/>
            <w:rFonts w:ascii="Arial" w:hAnsi="Arial" w:cs="Arial"/>
            <w:sz w:val="24"/>
            <w:szCs w:val="24"/>
          </w:rPr>
          <w:t>Bowhouse</w:t>
        </w:r>
        <w:proofErr w:type="spellEnd"/>
        <w:r w:rsidRPr="00045AEB">
          <w:rPr>
            <w:rStyle w:val="Hyperlink"/>
            <w:rFonts w:ascii="Arial" w:hAnsi="Arial" w:cs="Arial"/>
            <w:sz w:val="24"/>
            <w:szCs w:val="24"/>
          </w:rPr>
          <w:t xml:space="preserve"> and Grangemouth Town Centre)</w:t>
        </w:r>
      </w:hyperlink>
      <w:r>
        <w:rPr>
          <w:rFonts w:ascii="Arial" w:hAnsi="Arial" w:cs="Arial"/>
          <w:sz w:val="24"/>
          <w:szCs w:val="24"/>
        </w:rPr>
        <w:t>. This would support the regeneration of the area.</w:t>
      </w:r>
    </w:p>
    <w:p w14:paraId="0E199E2A" w14:textId="77777777" w:rsidR="0044705C" w:rsidRPr="006C0E48" w:rsidRDefault="0044705C" w:rsidP="0044705C">
      <w:pPr>
        <w:pStyle w:val="ListBullet"/>
        <w:numPr>
          <w:ilvl w:val="0"/>
          <w:numId w:val="0"/>
        </w:numPr>
        <w:pBdr>
          <w:top w:val="single" w:sz="4" w:space="1" w:color="auto"/>
          <w:left w:val="single" w:sz="4" w:space="0" w:color="auto"/>
          <w:bottom w:val="single" w:sz="4" w:space="1" w:color="auto"/>
          <w:right w:val="single" w:sz="4" w:space="4" w:color="auto"/>
        </w:pBdr>
        <w:rPr>
          <w:rFonts w:ascii="Arial" w:hAnsi="Arial" w:cs="Arial"/>
          <w:sz w:val="24"/>
          <w:szCs w:val="24"/>
        </w:rPr>
      </w:pPr>
      <w:r w:rsidRPr="006C0E48">
        <w:rPr>
          <w:rFonts w:ascii="Arial" w:hAnsi="Arial" w:cs="Arial"/>
          <w:sz w:val="24"/>
          <w:szCs w:val="24"/>
        </w:rPr>
        <w:t xml:space="preserve">This recommendation </w:t>
      </w:r>
      <w:r>
        <w:rPr>
          <w:rFonts w:ascii="Arial" w:eastAsia="Courier New" w:hAnsi="Arial" w:cs="Arial"/>
          <w:sz w:val="24"/>
          <w:szCs w:val="24"/>
        </w:rPr>
        <w:t>is expected to have</w:t>
      </w:r>
      <w:r w:rsidRPr="006C0E48">
        <w:rPr>
          <w:rFonts w:ascii="Arial" w:hAnsi="Arial" w:cs="Arial"/>
          <w:sz w:val="24"/>
          <w:szCs w:val="24"/>
        </w:rPr>
        <w:t xml:space="preserve"> a </w:t>
      </w:r>
      <w:r>
        <w:rPr>
          <w:rFonts w:ascii="Arial" w:hAnsi="Arial" w:cs="Arial"/>
          <w:sz w:val="24"/>
          <w:szCs w:val="24"/>
        </w:rPr>
        <w:t>moderate positive</w:t>
      </w:r>
      <w:r w:rsidRPr="006C0E48">
        <w:rPr>
          <w:rFonts w:ascii="Arial" w:hAnsi="Arial" w:cs="Arial"/>
          <w:sz w:val="24"/>
          <w:szCs w:val="24"/>
        </w:rPr>
        <w:t xml:space="preserve"> impact </w:t>
      </w:r>
      <w:r>
        <w:rPr>
          <w:rFonts w:ascii="Arial" w:eastAsia="Courier New" w:hAnsi="Arial" w:cs="Arial"/>
          <w:sz w:val="24"/>
          <w:szCs w:val="24"/>
        </w:rPr>
        <w:t>on</w:t>
      </w:r>
      <w:r w:rsidRPr="00AF780B">
        <w:rPr>
          <w:rFonts w:ascii="Arial" w:eastAsia="Courier New" w:hAnsi="Arial" w:cs="Arial"/>
          <w:sz w:val="24"/>
          <w:szCs w:val="24"/>
        </w:rPr>
        <w:t xml:space="preserve"> </w:t>
      </w:r>
      <w:r w:rsidRPr="006C0E48">
        <w:rPr>
          <w:rFonts w:ascii="Arial" w:hAnsi="Arial" w:cs="Arial"/>
          <w:sz w:val="24"/>
          <w:szCs w:val="24"/>
        </w:rPr>
        <w:t xml:space="preserve">this </w:t>
      </w:r>
      <w:r>
        <w:rPr>
          <w:rFonts w:ascii="Arial" w:hAnsi="Arial" w:cs="Arial"/>
          <w:sz w:val="24"/>
          <w:szCs w:val="24"/>
        </w:rPr>
        <w:t>objective</w:t>
      </w:r>
      <w:r w:rsidRPr="006C0E48">
        <w:rPr>
          <w:rFonts w:ascii="Arial" w:hAnsi="Arial" w:cs="Arial"/>
          <w:sz w:val="24"/>
          <w:szCs w:val="24"/>
        </w:rPr>
        <w:t xml:space="preserve"> under both the </w:t>
      </w:r>
      <w:r>
        <w:rPr>
          <w:rFonts w:ascii="Arial" w:hAnsi="Arial" w:cs="Arial"/>
          <w:sz w:val="24"/>
          <w:szCs w:val="24"/>
        </w:rPr>
        <w:t>L</w:t>
      </w:r>
      <w:r w:rsidRPr="006C0E48">
        <w:rPr>
          <w:rFonts w:ascii="Arial" w:hAnsi="Arial" w:cs="Arial"/>
          <w:sz w:val="24"/>
          <w:szCs w:val="24"/>
        </w:rPr>
        <w:t xml:space="preserve">ow and </w:t>
      </w:r>
      <w:r>
        <w:rPr>
          <w:rFonts w:ascii="Arial" w:hAnsi="Arial" w:cs="Arial"/>
          <w:sz w:val="24"/>
          <w:szCs w:val="24"/>
        </w:rPr>
        <w:t>H</w:t>
      </w:r>
      <w:r w:rsidRPr="006C0E48">
        <w:rPr>
          <w:rFonts w:ascii="Arial" w:hAnsi="Arial" w:cs="Arial"/>
          <w:sz w:val="24"/>
          <w:szCs w:val="24"/>
        </w:rPr>
        <w:t>igh transport behaviour scenarios</w:t>
      </w:r>
      <w:r>
        <w:rPr>
          <w:rFonts w:ascii="Arial" w:hAnsi="Arial" w:cs="Arial"/>
          <w:sz w:val="24"/>
          <w:szCs w:val="24"/>
        </w:rPr>
        <w:t>.</w:t>
      </w:r>
    </w:p>
    <w:p w14:paraId="2AC32B8D" w14:textId="77777777" w:rsidR="0044705C" w:rsidRDefault="0044705C">
      <w:pPr>
        <w:rPr>
          <w:rFonts w:ascii="Arial" w:eastAsia="Courier New" w:hAnsi="Arial" w:cs="Arial"/>
          <w:sz w:val="24"/>
          <w:szCs w:val="24"/>
          <w:lang w:eastAsia="en-US"/>
        </w:rPr>
      </w:pPr>
    </w:p>
    <w:p w14:paraId="131EA1F9" w14:textId="26B8365B" w:rsidR="009B1213" w:rsidRDefault="009B1213" w:rsidP="002B5EEF">
      <w:pPr>
        <w:pStyle w:val="STPR2BodyText"/>
        <w:pBdr>
          <w:top w:val="single" w:sz="4" w:space="1" w:color="auto"/>
          <w:left w:val="single" w:sz="4" w:space="4" w:color="auto"/>
          <w:bottom w:val="single" w:sz="4" w:space="0" w:color="auto"/>
          <w:right w:val="single" w:sz="4" w:space="4" w:color="auto"/>
        </w:pBdr>
        <w:rPr>
          <w:rFonts w:eastAsia="Courier New"/>
          <w:szCs w:val="24"/>
          <w:lang w:eastAsia="en-US"/>
        </w:rPr>
      </w:pPr>
      <w:r>
        <w:rPr>
          <w:rFonts w:eastAsia="Courier New"/>
          <w:szCs w:val="24"/>
          <w:lang w:eastAsia="en-US"/>
        </w:rPr>
        <w:br w:type="page"/>
      </w:r>
    </w:p>
    <w:p w14:paraId="75C1579E" w14:textId="77777777" w:rsidR="00E21263" w:rsidRPr="00036F3F" w:rsidRDefault="00E21263">
      <w:pPr>
        <w:rPr>
          <w:rFonts w:ascii="Arial" w:eastAsia="Courier New" w:hAnsi="Arial" w:cs="Arial"/>
          <w:sz w:val="24"/>
          <w:szCs w:val="24"/>
          <w:lang w:eastAsia="en-US"/>
        </w:rPr>
      </w:pPr>
    </w:p>
    <w:p w14:paraId="6C633730" w14:textId="2833BAF2" w:rsidR="009475F2" w:rsidRPr="00036F3F" w:rsidRDefault="003B0FFA" w:rsidP="002B5EEF">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5. </w:t>
      </w:r>
      <w:bookmarkStart w:id="9" w:name="_Hlk96067281"/>
      <w:r w:rsidR="009475F2" w:rsidRPr="00D372E8">
        <w:t>A reliable and resilient strategic transport system that is safe and secure for users.</w:t>
      </w:r>
    </w:p>
    <w:bookmarkEnd w:id="9"/>
    <w:p w14:paraId="1EA61258" w14:textId="31E03CCB" w:rsidR="008449AE" w:rsidRDefault="006D1DA5" w:rsidP="002B5EEF">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5F2081">
        <w:rPr>
          <w:noProof/>
          <w:lang w:eastAsia="en-GB"/>
        </w:rPr>
        <w:drawing>
          <wp:inline distT="0" distB="0" distL="0" distR="0" wp14:anchorId="0288FC9C" wp14:editId="4A319285">
            <wp:extent cx="5644800" cy="628959"/>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4800" cy="628959"/>
                    </a:xfrm>
                    <a:prstGeom prst="rect">
                      <a:avLst/>
                    </a:prstGeom>
                    <a:noFill/>
                    <a:ln>
                      <a:noFill/>
                    </a:ln>
                  </pic:spPr>
                </pic:pic>
              </a:graphicData>
            </a:graphic>
          </wp:inline>
        </w:drawing>
      </w:r>
    </w:p>
    <w:p w14:paraId="1903EC27" w14:textId="15878FB2" w:rsidR="00322972" w:rsidRDefault="009F32FE" w:rsidP="002B5EEF">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9F32FE">
        <w:rPr>
          <w:rFonts w:ascii="Arial" w:hAnsi="Arial" w:cs="Arial"/>
          <w:sz w:val="24"/>
          <w:szCs w:val="24"/>
        </w:rPr>
        <w:t>Grangemouth is a key employment area with Grangemouth Port, Ministry of Defence facilities, large industrial areas and, most significantly, the Grangemouth Refinery which all support a significant number of jobs in the area. Grangemouth Investment Zone is recognised as a draft National Development site</w:t>
      </w:r>
      <w:r>
        <w:rPr>
          <w:rFonts w:ascii="Arial" w:hAnsi="Arial" w:cs="Arial"/>
          <w:sz w:val="24"/>
          <w:szCs w:val="24"/>
        </w:rPr>
        <w:t xml:space="preserve"> in the </w:t>
      </w:r>
      <w:r w:rsidR="008216C6">
        <w:rPr>
          <w:rFonts w:ascii="Arial" w:hAnsi="Arial" w:cs="Arial"/>
          <w:sz w:val="24"/>
          <w:szCs w:val="24"/>
        </w:rPr>
        <w:t>R</w:t>
      </w:r>
      <w:r w:rsidR="00031638">
        <w:rPr>
          <w:rFonts w:ascii="Arial" w:hAnsi="Arial" w:cs="Arial"/>
          <w:sz w:val="24"/>
          <w:szCs w:val="24"/>
        </w:rPr>
        <w:t xml:space="preserve">evised </w:t>
      </w:r>
      <w:r w:rsidR="008216C6">
        <w:rPr>
          <w:rFonts w:ascii="Arial" w:hAnsi="Arial" w:cs="Arial"/>
          <w:sz w:val="24"/>
          <w:szCs w:val="24"/>
        </w:rPr>
        <w:t>D</w:t>
      </w:r>
      <w:r>
        <w:rPr>
          <w:rFonts w:ascii="Arial" w:hAnsi="Arial" w:cs="Arial"/>
          <w:sz w:val="24"/>
          <w:szCs w:val="24"/>
        </w:rPr>
        <w:t xml:space="preserve">raft NPF4. </w:t>
      </w:r>
      <w:r w:rsidR="00CB4337">
        <w:rPr>
          <w:rFonts w:ascii="Arial" w:hAnsi="Arial" w:cs="Arial"/>
          <w:sz w:val="24"/>
          <w:szCs w:val="24"/>
        </w:rPr>
        <w:t xml:space="preserve">Resilient access to the critical infrastructure at Grangemouth is therefore </w:t>
      </w:r>
      <w:r w:rsidR="0004078C">
        <w:rPr>
          <w:rFonts w:ascii="Arial" w:hAnsi="Arial" w:cs="Arial"/>
          <w:sz w:val="24"/>
          <w:szCs w:val="24"/>
        </w:rPr>
        <w:t>of national importance.</w:t>
      </w:r>
      <w:r w:rsidR="00322972">
        <w:rPr>
          <w:rFonts w:ascii="Arial" w:hAnsi="Arial" w:cs="Arial"/>
          <w:sz w:val="24"/>
          <w:szCs w:val="24"/>
        </w:rPr>
        <w:t xml:space="preserve"> Interventions included in this recommendation could improve the efficiency and access for freight movements to the Zone.  </w:t>
      </w:r>
    </w:p>
    <w:p w14:paraId="72EAA755" w14:textId="4CC0DD32" w:rsidR="00C863B9" w:rsidRDefault="00CD03D1" w:rsidP="002B5EEF">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Improving s</w:t>
      </w:r>
      <w:r w:rsidR="00C863B9" w:rsidRPr="00C863B9">
        <w:rPr>
          <w:rFonts w:ascii="Arial" w:hAnsi="Arial" w:cs="Arial"/>
          <w:sz w:val="24"/>
          <w:szCs w:val="24"/>
        </w:rPr>
        <w:t>ustainable access to Grangemouth Investment Zone</w:t>
      </w:r>
      <w:r w:rsidR="00E50A86">
        <w:rPr>
          <w:rFonts w:ascii="Arial" w:hAnsi="Arial" w:cs="Arial"/>
          <w:sz w:val="24"/>
          <w:szCs w:val="24"/>
        </w:rPr>
        <w:t xml:space="preserve"> would </w:t>
      </w:r>
      <w:r w:rsidR="00AB4CC6">
        <w:rPr>
          <w:rFonts w:ascii="Arial" w:hAnsi="Arial" w:cs="Arial"/>
          <w:sz w:val="24"/>
          <w:szCs w:val="24"/>
        </w:rPr>
        <w:t xml:space="preserve">encourage mode shift from private car, which </w:t>
      </w:r>
      <w:r w:rsidR="00EE7C86">
        <w:rPr>
          <w:rFonts w:ascii="Arial" w:hAnsi="Arial" w:cs="Arial"/>
          <w:sz w:val="24"/>
          <w:szCs w:val="24"/>
        </w:rPr>
        <w:t>in turn would help to</w:t>
      </w:r>
      <w:r w:rsidR="00550D1D">
        <w:rPr>
          <w:rFonts w:ascii="Arial" w:hAnsi="Arial" w:cs="Arial"/>
          <w:sz w:val="24"/>
          <w:szCs w:val="24"/>
        </w:rPr>
        <w:t xml:space="preserve"> reduce </w:t>
      </w:r>
      <w:r w:rsidR="00EE7C86">
        <w:rPr>
          <w:rFonts w:ascii="Arial" w:hAnsi="Arial" w:cs="Arial"/>
          <w:sz w:val="24"/>
          <w:szCs w:val="24"/>
        </w:rPr>
        <w:t>road traffic</w:t>
      </w:r>
      <w:r w:rsidR="00550D1D">
        <w:rPr>
          <w:rFonts w:ascii="Arial" w:hAnsi="Arial" w:cs="Arial"/>
          <w:sz w:val="24"/>
          <w:szCs w:val="24"/>
        </w:rPr>
        <w:t xml:space="preserve"> congestion, improv</w:t>
      </w:r>
      <w:r w:rsidR="00C06A4B">
        <w:rPr>
          <w:rFonts w:ascii="Arial" w:hAnsi="Arial" w:cs="Arial"/>
          <w:sz w:val="24"/>
          <w:szCs w:val="24"/>
        </w:rPr>
        <w:t>e</w:t>
      </w:r>
      <w:r w:rsidR="00550D1D">
        <w:rPr>
          <w:rFonts w:ascii="Arial" w:hAnsi="Arial" w:cs="Arial"/>
          <w:sz w:val="24"/>
          <w:szCs w:val="24"/>
        </w:rPr>
        <w:t xml:space="preserve"> reliability and</w:t>
      </w:r>
      <w:r w:rsidR="00933199">
        <w:rPr>
          <w:rFonts w:ascii="Arial" w:hAnsi="Arial" w:cs="Arial"/>
          <w:sz w:val="24"/>
          <w:szCs w:val="24"/>
        </w:rPr>
        <w:t xml:space="preserve"> </w:t>
      </w:r>
      <w:r w:rsidR="00116FD0">
        <w:rPr>
          <w:rFonts w:ascii="Arial" w:hAnsi="Arial" w:cs="Arial"/>
          <w:sz w:val="24"/>
          <w:szCs w:val="24"/>
        </w:rPr>
        <w:t xml:space="preserve">resilience of the </w:t>
      </w:r>
      <w:r w:rsidR="00EE7C86">
        <w:rPr>
          <w:rFonts w:ascii="Arial" w:hAnsi="Arial" w:cs="Arial"/>
          <w:sz w:val="24"/>
          <w:szCs w:val="24"/>
        </w:rPr>
        <w:t>strategic</w:t>
      </w:r>
      <w:r w:rsidR="00116FD0">
        <w:rPr>
          <w:rFonts w:ascii="Arial" w:hAnsi="Arial" w:cs="Arial"/>
          <w:sz w:val="24"/>
          <w:szCs w:val="24"/>
        </w:rPr>
        <w:t xml:space="preserve"> transport network </w:t>
      </w:r>
      <w:r w:rsidR="00550D1D">
        <w:rPr>
          <w:rFonts w:ascii="Arial" w:hAnsi="Arial" w:cs="Arial"/>
          <w:sz w:val="24"/>
          <w:szCs w:val="24"/>
        </w:rPr>
        <w:t>and</w:t>
      </w:r>
      <w:r w:rsidR="00933199">
        <w:rPr>
          <w:rFonts w:ascii="Arial" w:hAnsi="Arial" w:cs="Arial"/>
          <w:sz w:val="24"/>
          <w:szCs w:val="24"/>
        </w:rPr>
        <w:t xml:space="preserve"> </w:t>
      </w:r>
      <w:r w:rsidR="003E0FCB">
        <w:rPr>
          <w:rFonts w:ascii="Arial" w:hAnsi="Arial" w:cs="Arial"/>
          <w:sz w:val="24"/>
          <w:szCs w:val="24"/>
        </w:rPr>
        <w:t>support accident reduction targets</w:t>
      </w:r>
      <w:r w:rsidR="00933199">
        <w:rPr>
          <w:rFonts w:ascii="Arial" w:hAnsi="Arial" w:cs="Arial"/>
          <w:sz w:val="24"/>
          <w:szCs w:val="24"/>
        </w:rPr>
        <w:t xml:space="preserve">. Increased active travel uptake </w:t>
      </w:r>
      <w:r w:rsidR="00EE7C86">
        <w:rPr>
          <w:rFonts w:ascii="Arial" w:hAnsi="Arial" w:cs="Arial"/>
          <w:sz w:val="24"/>
          <w:szCs w:val="24"/>
        </w:rPr>
        <w:t xml:space="preserve">associated with </w:t>
      </w:r>
      <w:r w:rsidR="00F35B76">
        <w:rPr>
          <w:rFonts w:ascii="Arial" w:hAnsi="Arial" w:cs="Arial"/>
          <w:sz w:val="24"/>
          <w:szCs w:val="24"/>
        </w:rPr>
        <w:t xml:space="preserve">interventions included in this recommendation </w:t>
      </w:r>
      <w:r w:rsidR="00A26E5C">
        <w:rPr>
          <w:rFonts w:ascii="Arial" w:hAnsi="Arial" w:cs="Arial"/>
          <w:sz w:val="24"/>
          <w:szCs w:val="24"/>
        </w:rPr>
        <w:t xml:space="preserve">may improve security </w:t>
      </w:r>
      <w:r w:rsidR="00B32634">
        <w:rPr>
          <w:rFonts w:ascii="Arial" w:hAnsi="Arial" w:cs="Arial"/>
          <w:sz w:val="24"/>
          <w:szCs w:val="24"/>
        </w:rPr>
        <w:t>on paths</w:t>
      </w:r>
      <w:r w:rsidR="00E5413B">
        <w:rPr>
          <w:rFonts w:ascii="Arial" w:hAnsi="Arial" w:cs="Arial"/>
          <w:sz w:val="24"/>
          <w:szCs w:val="24"/>
        </w:rPr>
        <w:t xml:space="preserve"> </w:t>
      </w:r>
      <w:proofErr w:type="gramStart"/>
      <w:r w:rsidR="00E5413B">
        <w:rPr>
          <w:rFonts w:ascii="Arial" w:hAnsi="Arial" w:cs="Arial"/>
          <w:sz w:val="24"/>
          <w:szCs w:val="24"/>
        </w:rPr>
        <w:t>as a result of</w:t>
      </w:r>
      <w:proofErr w:type="gramEnd"/>
      <w:r w:rsidR="00E5413B">
        <w:rPr>
          <w:rFonts w:ascii="Arial" w:hAnsi="Arial" w:cs="Arial"/>
          <w:sz w:val="24"/>
          <w:szCs w:val="24"/>
        </w:rPr>
        <w:t xml:space="preserve"> </w:t>
      </w:r>
      <w:r w:rsidR="0048627A">
        <w:rPr>
          <w:rFonts w:ascii="Arial" w:hAnsi="Arial" w:cs="Arial"/>
          <w:sz w:val="24"/>
          <w:szCs w:val="24"/>
        </w:rPr>
        <w:t xml:space="preserve">natural </w:t>
      </w:r>
      <w:r w:rsidR="00F22FC2">
        <w:rPr>
          <w:rFonts w:ascii="Arial" w:hAnsi="Arial" w:cs="Arial"/>
          <w:sz w:val="24"/>
          <w:szCs w:val="24"/>
        </w:rPr>
        <w:t xml:space="preserve">surveillance attributable to </w:t>
      </w:r>
      <w:r w:rsidR="00E5413B">
        <w:rPr>
          <w:rFonts w:ascii="Arial" w:hAnsi="Arial" w:cs="Arial"/>
          <w:sz w:val="24"/>
          <w:szCs w:val="24"/>
        </w:rPr>
        <w:t>m</w:t>
      </w:r>
      <w:r w:rsidR="00FB5967">
        <w:rPr>
          <w:rFonts w:ascii="Arial" w:hAnsi="Arial" w:cs="Arial"/>
          <w:sz w:val="24"/>
          <w:szCs w:val="24"/>
        </w:rPr>
        <w:t>ore people being out and about</w:t>
      </w:r>
      <w:r w:rsidR="00B32634">
        <w:rPr>
          <w:rFonts w:ascii="Arial" w:hAnsi="Arial" w:cs="Arial"/>
          <w:sz w:val="24"/>
          <w:szCs w:val="24"/>
        </w:rPr>
        <w:t>.</w:t>
      </w:r>
      <w:r w:rsidR="00483834">
        <w:rPr>
          <w:rFonts w:ascii="Arial" w:hAnsi="Arial" w:cs="Arial"/>
          <w:sz w:val="24"/>
          <w:szCs w:val="24"/>
        </w:rPr>
        <w:t xml:space="preserve"> </w:t>
      </w:r>
    </w:p>
    <w:p w14:paraId="31390300" w14:textId="25515EAA" w:rsidR="006C4285" w:rsidRDefault="006C4285" w:rsidP="002B5EEF">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6C4285">
        <w:rPr>
          <w:rFonts w:ascii="Arial" w:hAnsi="Arial" w:cs="Arial"/>
          <w:sz w:val="24"/>
          <w:szCs w:val="24"/>
        </w:rPr>
        <w:t xml:space="preserve">Rail freight has </w:t>
      </w:r>
      <w:r w:rsidR="00E3183E">
        <w:rPr>
          <w:rFonts w:ascii="Arial" w:hAnsi="Arial" w:cs="Arial"/>
          <w:sz w:val="24"/>
          <w:szCs w:val="24"/>
        </w:rPr>
        <w:t>reinforced</w:t>
      </w:r>
      <w:r w:rsidR="00FF061E">
        <w:rPr>
          <w:rFonts w:ascii="Arial" w:hAnsi="Arial" w:cs="Arial"/>
          <w:sz w:val="24"/>
          <w:szCs w:val="24"/>
        </w:rPr>
        <w:t xml:space="preserve"> its position as</w:t>
      </w:r>
      <w:r w:rsidRPr="006C4285">
        <w:rPr>
          <w:rFonts w:ascii="Arial" w:hAnsi="Arial" w:cs="Arial"/>
          <w:sz w:val="24"/>
          <w:szCs w:val="24"/>
        </w:rPr>
        <w:t xml:space="preserve"> a reliable alternative during the COVID-19 pandemic, with road freight businesses suffering from increased demand, driver shortages and Brexit complexities.</w:t>
      </w:r>
      <w:r w:rsidR="0046784A">
        <w:rPr>
          <w:rFonts w:ascii="Arial" w:hAnsi="Arial" w:cs="Arial"/>
          <w:sz w:val="24"/>
          <w:szCs w:val="24"/>
        </w:rPr>
        <w:t xml:space="preserve"> </w:t>
      </w:r>
      <w:hyperlink r:id="rId23" w:history="1">
        <w:r w:rsidR="004B3256" w:rsidRPr="00F96A02">
          <w:rPr>
            <w:rStyle w:val="Hyperlink"/>
            <w:rFonts w:ascii="Arial" w:hAnsi="Arial" w:cs="Arial"/>
            <w:sz w:val="24"/>
            <w:szCs w:val="24"/>
          </w:rPr>
          <w:t xml:space="preserve">Rail’s </w:t>
        </w:r>
        <w:r w:rsidR="00091385" w:rsidRPr="00F96A02">
          <w:rPr>
            <w:rStyle w:val="Hyperlink"/>
            <w:rFonts w:ascii="Arial" w:hAnsi="Arial" w:cs="Arial"/>
            <w:sz w:val="24"/>
            <w:szCs w:val="24"/>
          </w:rPr>
          <w:t xml:space="preserve">strong reliability </w:t>
        </w:r>
        <w:r w:rsidR="004B3256" w:rsidRPr="00F96A02">
          <w:rPr>
            <w:rStyle w:val="Hyperlink"/>
            <w:rFonts w:ascii="Arial" w:hAnsi="Arial" w:cs="Arial"/>
            <w:sz w:val="24"/>
            <w:szCs w:val="24"/>
          </w:rPr>
          <w:t xml:space="preserve">has been reflected statistically, with the Office of Rail </w:t>
        </w:r>
        <w:r w:rsidR="00CE1458" w:rsidRPr="00F96A02">
          <w:rPr>
            <w:rStyle w:val="Hyperlink"/>
            <w:rFonts w:ascii="Arial" w:hAnsi="Arial" w:cs="Arial"/>
            <w:sz w:val="24"/>
            <w:szCs w:val="24"/>
          </w:rPr>
          <w:t>and Road</w:t>
        </w:r>
        <w:r w:rsidR="004B3256" w:rsidRPr="00F96A02">
          <w:rPr>
            <w:rStyle w:val="Hyperlink"/>
            <w:rFonts w:ascii="Arial" w:hAnsi="Arial" w:cs="Arial"/>
            <w:sz w:val="24"/>
            <w:szCs w:val="24"/>
          </w:rPr>
          <w:t xml:space="preserve"> </w:t>
        </w:r>
        <w:r w:rsidR="00CE1458" w:rsidRPr="00F96A02">
          <w:rPr>
            <w:rStyle w:val="Hyperlink"/>
            <w:rFonts w:ascii="Arial" w:hAnsi="Arial" w:cs="Arial"/>
            <w:sz w:val="24"/>
            <w:szCs w:val="24"/>
          </w:rPr>
          <w:t>(</w:t>
        </w:r>
        <w:r w:rsidR="004B3256" w:rsidRPr="00F96A02">
          <w:rPr>
            <w:rStyle w:val="Hyperlink"/>
            <w:rFonts w:ascii="Arial" w:hAnsi="Arial" w:cs="Arial"/>
            <w:sz w:val="24"/>
            <w:szCs w:val="24"/>
          </w:rPr>
          <w:t>ORR</w:t>
        </w:r>
        <w:r w:rsidR="00CE1458" w:rsidRPr="00F96A02">
          <w:rPr>
            <w:rStyle w:val="Hyperlink"/>
            <w:rFonts w:ascii="Arial" w:hAnsi="Arial" w:cs="Arial"/>
            <w:sz w:val="24"/>
            <w:szCs w:val="24"/>
          </w:rPr>
          <w:t>)</w:t>
        </w:r>
        <w:r w:rsidR="004B3256" w:rsidRPr="00F96A02">
          <w:rPr>
            <w:rStyle w:val="Hyperlink"/>
            <w:rFonts w:ascii="Arial" w:hAnsi="Arial" w:cs="Arial"/>
            <w:sz w:val="24"/>
            <w:szCs w:val="24"/>
          </w:rPr>
          <w:t xml:space="preserve"> GB Rail Freight Delivery Metric recording 92.3% level of punctuality in 2021-22 Q4</w:t>
        </w:r>
      </w:hyperlink>
      <w:r w:rsidR="004B3256" w:rsidRPr="004B3256">
        <w:rPr>
          <w:rFonts w:ascii="Arial" w:hAnsi="Arial" w:cs="Arial"/>
          <w:sz w:val="24"/>
          <w:szCs w:val="24"/>
        </w:rPr>
        <w:t>.</w:t>
      </w:r>
      <w:r w:rsidR="00CE1458">
        <w:rPr>
          <w:rFonts w:ascii="Arial" w:hAnsi="Arial" w:cs="Arial"/>
          <w:sz w:val="24"/>
          <w:szCs w:val="24"/>
        </w:rPr>
        <w:t xml:space="preserve"> </w:t>
      </w:r>
    </w:p>
    <w:p w14:paraId="66FE76CF" w14:textId="7233C4AC" w:rsidR="0030231B" w:rsidRDefault="003E29B8" w:rsidP="002B5EEF">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Remaining road freight </w:t>
      </w:r>
      <w:r w:rsidR="00AB031F">
        <w:rPr>
          <w:rFonts w:ascii="Arial" w:hAnsi="Arial" w:cs="Arial"/>
          <w:sz w:val="24"/>
          <w:szCs w:val="24"/>
        </w:rPr>
        <w:t>would</w:t>
      </w:r>
      <w:r w:rsidR="00EF0FCE">
        <w:rPr>
          <w:rFonts w:ascii="Arial" w:hAnsi="Arial" w:cs="Arial"/>
          <w:sz w:val="24"/>
          <w:szCs w:val="24"/>
        </w:rPr>
        <w:t xml:space="preserve"> be supported by this proposal with </w:t>
      </w:r>
      <w:r w:rsidR="00F44B7B">
        <w:rPr>
          <w:rFonts w:ascii="Arial" w:hAnsi="Arial" w:cs="Arial"/>
          <w:sz w:val="24"/>
          <w:szCs w:val="24"/>
        </w:rPr>
        <w:t xml:space="preserve">improved </w:t>
      </w:r>
      <w:r w:rsidR="00EF0FCE">
        <w:rPr>
          <w:rFonts w:ascii="Arial" w:hAnsi="Arial" w:cs="Arial"/>
          <w:sz w:val="24"/>
          <w:szCs w:val="24"/>
        </w:rPr>
        <w:t>efficien</w:t>
      </w:r>
      <w:r w:rsidR="00F44B7B">
        <w:rPr>
          <w:rFonts w:ascii="Arial" w:hAnsi="Arial" w:cs="Arial"/>
          <w:sz w:val="24"/>
          <w:szCs w:val="24"/>
        </w:rPr>
        <w:t xml:space="preserve">cy and access for freight movements to </w:t>
      </w:r>
      <w:r w:rsidR="0000770F">
        <w:rPr>
          <w:rFonts w:ascii="Arial" w:hAnsi="Arial" w:cs="Arial"/>
          <w:sz w:val="24"/>
          <w:szCs w:val="24"/>
        </w:rPr>
        <w:t xml:space="preserve">one of Scotland’s key pieces of </w:t>
      </w:r>
      <w:r w:rsidR="004771B7">
        <w:rPr>
          <w:rFonts w:ascii="Arial" w:hAnsi="Arial" w:cs="Arial"/>
          <w:sz w:val="24"/>
          <w:szCs w:val="24"/>
        </w:rPr>
        <w:t>infrastructure</w:t>
      </w:r>
      <w:r w:rsidR="00294325">
        <w:rPr>
          <w:rFonts w:ascii="Arial" w:hAnsi="Arial" w:cs="Arial"/>
          <w:sz w:val="24"/>
          <w:szCs w:val="24"/>
        </w:rPr>
        <w:t xml:space="preserve">. </w:t>
      </w:r>
      <w:proofErr w:type="gramStart"/>
      <w:r w:rsidR="00110F72">
        <w:rPr>
          <w:rFonts w:ascii="Arial" w:hAnsi="Arial" w:cs="Arial"/>
          <w:sz w:val="24"/>
          <w:szCs w:val="24"/>
        </w:rPr>
        <w:t>At the moment</w:t>
      </w:r>
      <w:proofErr w:type="gramEnd"/>
      <w:r w:rsidR="00110F72">
        <w:rPr>
          <w:rFonts w:ascii="Arial" w:hAnsi="Arial" w:cs="Arial"/>
          <w:sz w:val="24"/>
          <w:szCs w:val="24"/>
        </w:rPr>
        <w:t xml:space="preserve"> </w:t>
      </w:r>
      <w:r w:rsidR="00124D23">
        <w:rPr>
          <w:rFonts w:ascii="Arial" w:hAnsi="Arial" w:cs="Arial"/>
          <w:sz w:val="24"/>
          <w:szCs w:val="24"/>
        </w:rPr>
        <w:t xml:space="preserve">road </w:t>
      </w:r>
      <w:r w:rsidR="00110F72">
        <w:rPr>
          <w:rFonts w:ascii="Arial" w:hAnsi="Arial" w:cs="Arial"/>
          <w:sz w:val="24"/>
          <w:szCs w:val="24"/>
        </w:rPr>
        <w:t xml:space="preserve">freight from the </w:t>
      </w:r>
      <w:r w:rsidR="00E9712C">
        <w:rPr>
          <w:rFonts w:ascii="Arial" w:hAnsi="Arial" w:cs="Arial"/>
          <w:sz w:val="24"/>
          <w:szCs w:val="24"/>
        </w:rPr>
        <w:t>d</w:t>
      </w:r>
      <w:r w:rsidR="00F05A5A">
        <w:rPr>
          <w:rFonts w:ascii="Arial" w:hAnsi="Arial" w:cs="Arial"/>
          <w:sz w:val="24"/>
          <w:szCs w:val="24"/>
        </w:rPr>
        <w:t>oc</w:t>
      </w:r>
      <w:r w:rsidR="00411238">
        <w:rPr>
          <w:rFonts w:ascii="Arial" w:hAnsi="Arial" w:cs="Arial"/>
          <w:sz w:val="24"/>
          <w:szCs w:val="24"/>
        </w:rPr>
        <w:t xml:space="preserve">ks </w:t>
      </w:r>
      <w:r w:rsidR="003C7BDF">
        <w:rPr>
          <w:rFonts w:ascii="Arial" w:hAnsi="Arial" w:cs="Arial"/>
          <w:sz w:val="24"/>
          <w:szCs w:val="24"/>
        </w:rPr>
        <w:t>has some inefficiency</w:t>
      </w:r>
      <w:r w:rsidR="00F479F0">
        <w:rPr>
          <w:rFonts w:ascii="Arial" w:hAnsi="Arial" w:cs="Arial"/>
          <w:sz w:val="24"/>
          <w:szCs w:val="24"/>
        </w:rPr>
        <w:t xml:space="preserve"> of access</w:t>
      </w:r>
      <w:r w:rsidR="003C7BDF">
        <w:rPr>
          <w:rFonts w:ascii="Arial" w:hAnsi="Arial" w:cs="Arial"/>
          <w:sz w:val="24"/>
          <w:szCs w:val="24"/>
        </w:rPr>
        <w:t xml:space="preserve"> </w:t>
      </w:r>
      <w:r w:rsidR="00D43F83">
        <w:rPr>
          <w:rFonts w:ascii="Arial" w:hAnsi="Arial" w:cs="Arial"/>
          <w:sz w:val="24"/>
          <w:szCs w:val="24"/>
        </w:rPr>
        <w:t>due to</w:t>
      </w:r>
      <w:r w:rsidR="00F55B51">
        <w:rPr>
          <w:rFonts w:ascii="Arial" w:hAnsi="Arial" w:cs="Arial"/>
          <w:sz w:val="24"/>
          <w:szCs w:val="24"/>
        </w:rPr>
        <w:t>;</w:t>
      </w:r>
      <w:r w:rsidR="002725AD">
        <w:rPr>
          <w:rFonts w:ascii="Arial" w:hAnsi="Arial" w:cs="Arial"/>
          <w:sz w:val="24"/>
          <w:szCs w:val="24"/>
        </w:rPr>
        <w:t xml:space="preserve"> existing freight routes,</w:t>
      </w:r>
      <w:r w:rsidR="00D43F83">
        <w:rPr>
          <w:rFonts w:ascii="Arial" w:hAnsi="Arial" w:cs="Arial"/>
          <w:sz w:val="24"/>
          <w:szCs w:val="24"/>
        </w:rPr>
        <w:t xml:space="preserve"> </w:t>
      </w:r>
      <w:r w:rsidR="004C3755">
        <w:rPr>
          <w:rFonts w:ascii="Arial" w:hAnsi="Arial" w:cs="Arial"/>
          <w:sz w:val="24"/>
          <w:szCs w:val="24"/>
        </w:rPr>
        <w:t xml:space="preserve">motorway junction </w:t>
      </w:r>
      <w:r w:rsidR="004A193D">
        <w:rPr>
          <w:rFonts w:ascii="Arial" w:hAnsi="Arial" w:cs="Arial"/>
          <w:sz w:val="24"/>
          <w:szCs w:val="24"/>
        </w:rPr>
        <w:t>layouts</w:t>
      </w:r>
      <w:r w:rsidR="004C3755">
        <w:rPr>
          <w:rFonts w:ascii="Arial" w:hAnsi="Arial" w:cs="Arial"/>
          <w:sz w:val="24"/>
          <w:szCs w:val="24"/>
        </w:rPr>
        <w:t xml:space="preserve"> and local road restrictions </w:t>
      </w:r>
      <w:r w:rsidR="00A13ED0">
        <w:rPr>
          <w:rFonts w:ascii="Arial" w:hAnsi="Arial" w:cs="Arial"/>
          <w:sz w:val="24"/>
          <w:szCs w:val="24"/>
        </w:rPr>
        <w:t xml:space="preserve">that </w:t>
      </w:r>
      <w:r w:rsidR="00112C49">
        <w:rPr>
          <w:rFonts w:ascii="Arial" w:hAnsi="Arial" w:cs="Arial"/>
          <w:sz w:val="24"/>
          <w:szCs w:val="24"/>
        </w:rPr>
        <w:t>protect local communities from inappropriate routing</w:t>
      </w:r>
      <w:r w:rsidR="00BD6A45">
        <w:rPr>
          <w:rFonts w:ascii="Arial" w:hAnsi="Arial" w:cs="Arial"/>
          <w:sz w:val="24"/>
          <w:szCs w:val="24"/>
        </w:rPr>
        <w:t xml:space="preserve">. The result is </w:t>
      </w:r>
      <w:r w:rsidR="00347B72">
        <w:rPr>
          <w:rFonts w:ascii="Arial" w:hAnsi="Arial" w:cs="Arial"/>
          <w:sz w:val="24"/>
          <w:szCs w:val="24"/>
        </w:rPr>
        <w:t>longer than necessary routes</w:t>
      </w:r>
      <w:r w:rsidR="00DD4109">
        <w:rPr>
          <w:rFonts w:ascii="Arial" w:hAnsi="Arial" w:cs="Arial"/>
          <w:sz w:val="24"/>
          <w:szCs w:val="24"/>
        </w:rPr>
        <w:t xml:space="preserve"> fro</w:t>
      </w:r>
      <w:r w:rsidR="00D54A30">
        <w:rPr>
          <w:rFonts w:ascii="Arial" w:hAnsi="Arial" w:cs="Arial"/>
          <w:sz w:val="24"/>
          <w:szCs w:val="24"/>
        </w:rPr>
        <w:t>m</w:t>
      </w:r>
      <w:r w:rsidR="00DD4109">
        <w:rPr>
          <w:rFonts w:ascii="Arial" w:hAnsi="Arial" w:cs="Arial"/>
          <w:sz w:val="24"/>
          <w:szCs w:val="24"/>
        </w:rPr>
        <w:t xml:space="preserve"> the dock</w:t>
      </w:r>
      <w:r w:rsidR="00347B72">
        <w:rPr>
          <w:rFonts w:ascii="Arial" w:hAnsi="Arial" w:cs="Arial"/>
          <w:sz w:val="24"/>
          <w:szCs w:val="24"/>
        </w:rPr>
        <w:t xml:space="preserve"> to access the motorway network</w:t>
      </w:r>
      <w:r w:rsidR="00935E17">
        <w:rPr>
          <w:rFonts w:ascii="Arial" w:hAnsi="Arial" w:cs="Arial"/>
          <w:sz w:val="24"/>
          <w:szCs w:val="24"/>
        </w:rPr>
        <w:t>,</w:t>
      </w:r>
      <w:r w:rsidR="00010F99">
        <w:rPr>
          <w:rFonts w:ascii="Arial" w:hAnsi="Arial" w:cs="Arial"/>
          <w:sz w:val="24"/>
          <w:szCs w:val="24"/>
        </w:rPr>
        <w:t xml:space="preserve"> where necessary </w:t>
      </w:r>
      <w:r w:rsidR="000561A1">
        <w:rPr>
          <w:rFonts w:ascii="Arial" w:hAnsi="Arial" w:cs="Arial"/>
          <w:sz w:val="24"/>
          <w:szCs w:val="24"/>
        </w:rPr>
        <w:t>in cases</w:t>
      </w:r>
      <w:r w:rsidR="00BD6A45">
        <w:rPr>
          <w:rFonts w:ascii="Arial" w:hAnsi="Arial" w:cs="Arial"/>
          <w:sz w:val="24"/>
          <w:szCs w:val="24"/>
        </w:rPr>
        <w:t xml:space="preserve"> when rail freight is not suitable</w:t>
      </w:r>
      <w:r w:rsidR="008B034C">
        <w:rPr>
          <w:rFonts w:ascii="Arial" w:hAnsi="Arial" w:cs="Arial"/>
          <w:sz w:val="24"/>
          <w:szCs w:val="24"/>
        </w:rPr>
        <w:t>.</w:t>
      </w:r>
    </w:p>
    <w:p w14:paraId="78DDB359" w14:textId="65D2689A" w:rsidR="009B1213" w:rsidRDefault="00CA2D51" w:rsidP="002B5EEF">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6C0E48">
        <w:rPr>
          <w:rFonts w:ascii="Arial" w:hAnsi="Arial" w:cs="Arial"/>
          <w:sz w:val="24"/>
          <w:szCs w:val="24"/>
        </w:rPr>
        <w:t xml:space="preserve">This recommendation </w:t>
      </w:r>
      <w:r w:rsidR="00C1480B">
        <w:rPr>
          <w:rFonts w:ascii="Arial" w:eastAsia="Courier New" w:hAnsi="Arial" w:cs="Arial"/>
          <w:sz w:val="24"/>
          <w:szCs w:val="24"/>
        </w:rPr>
        <w:t>is expected to have</w:t>
      </w:r>
      <w:r w:rsidRPr="006C0E48">
        <w:rPr>
          <w:rFonts w:ascii="Arial" w:hAnsi="Arial" w:cs="Arial"/>
          <w:sz w:val="24"/>
          <w:szCs w:val="24"/>
        </w:rPr>
        <w:t xml:space="preserve"> a </w:t>
      </w:r>
      <w:r w:rsidR="006D1DA5">
        <w:rPr>
          <w:rFonts w:ascii="Arial" w:hAnsi="Arial" w:cs="Arial"/>
          <w:sz w:val="24"/>
          <w:szCs w:val="24"/>
        </w:rPr>
        <w:t xml:space="preserve">minor positive </w:t>
      </w:r>
      <w:r w:rsidRPr="006C0E48">
        <w:rPr>
          <w:rFonts w:ascii="Arial" w:hAnsi="Arial" w:cs="Arial"/>
          <w:sz w:val="24"/>
          <w:szCs w:val="24"/>
        </w:rPr>
        <w:t xml:space="preserve">impact </w:t>
      </w:r>
      <w:r w:rsidR="00D47BE5">
        <w:rPr>
          <w:rFonts w:ascii="Arial" w:eastAsia="Courier New" w:hAnsi="Arial" w:cs="Arial"/>
          <w:sz w:val="24"/>
          <w:szCs w:val="24"/>
        </w:rPr>
        <w:t>against</w:t>
      </w:r>
      <w:r w:rsidR="00D47BE5" w:rsidRPr="00AF780B">
        <w:rPr>
          <w:rFonts w:ascii="Arial" w:eastAsia="Courier New" w:hAnsi="Arial" w:cs="Arial"/>
          <w:sz w:val="24"/>
          <w:szCs w:val="24"/>
        </w:rPr>
        <w:t xml:space="preserve"> </w:t>
      </w:r>
      <w:r w:rsidRPr="006C0E48">
        <w:rPr>
          <w:rFonts w:ascii="Arial" w:hAnsi="Arial" w:cs="Arial"/>
          <w:sz w:val="24"/>
          <w:szCs w:val="24"/>
        </w:rPr>
        <w:t xml:space="preserve">this </w:t>
      </w:r>
      <w:r w:rsidR="008625D3">
        <w:rPr>
          <w:rFonts w:ascii="Arial" w:hAnsi="Arial" w:cs="Arial"/>
          <w:sz w:val="24"/>
          <w:szCs w:val="24"/>
        </w:rPr>
        <w:t>objective</w:t>
      </w:r>
      <w:r w:rsidR="008625D3" w:rsidRPr="006C0E48">
        <w:rPr>
          <w:rFonts w:ascii="Arial" w:hAnsi="Arial" w:cs="Arial"/>
          <w:sz w:val="24"/>
          <w:szCs w:val="24"/>
        </w:rPr>
        <w:t xml:space="preserve"> </w:t>
      </w:r>
      <w:r w:rsidR="001A1BA4">
        <w:rPr>
          <w:rFonts w:ascii="Arial" w:hAnsi="Arial" w:cs="Arial"/>
          <w:sz w:val="24"/>
          <w:szCs w:val="24"/>
        </w:rPr>
        <w:t>in</w:t>
      </w:r>
      <w:r w:rsidR="001A1BA4" w:rsidRPr="006C0E48">
        <w:rPr>
          <w:rFonts w:ascii="Arial" w:hAnsi="Arial" w:cs="Arial"/>
          <w:sz w:val="24"/>
          <w:szCs w:val="24"/>
        </w:rPr>
        <w:t xml:space="preserve"> </w:t>
      </w:r>
      <w:r w:rsidRPr="006C0E48">
        <w:rPr>
          <w:rFonts w:ascii="Arial" w:hAnsi="Arial" w:cs="Arial"/>
          <w:sz w:val="24"/>
          <w:szCs w:val="24"/>
        </w:rPr>
        <w:t xml:space="preserve">both the </w:t>
      </w:r>
      <w:r w:rsidR="00C47370">
        <w:rPr>
          <w:rFonts w:ascii="Arial" w:hAnsi="Arial" w:cs="Arial"/>
          <w:sz w:val="24"/>
          <w:szCs w:val="24"/>
        </w:rPr>
        <w:t>L</w:t>
      </w:r>
      <w:r w:rsidRPr="006C0E48">
        <w:rPr>
          <w:rFonts w:ascii="Arial" w:hAnsi="Arial" w:cs="Arial"/>
          <w:sz w:val="24"/>
          <w:szCs w:val="24"/>
        </w:rPr>
        <w:t xml:space="preserve">ow and </w:t>
      </w:r>
      <w:r w:rsidR="00C47370">
        <w:rPr>
          <w:rFonts w:ascii="Arial" w:hAnsi="Arial" w:cs="Arial"/>
          <w:sz w:val="24"/>
          <w:szCs w:val="24"/>
        </w:rPr>
        <w:t>H</w:t>
      </w:r>
      <w:r w:rsidRPr="006C0E48">
        <w:rPr>
          <w:rFonts w:ascii="Arial" w:hAnsi="Arial" w:cs="Arial"/>
          <w:sz w:val="24"/>
          <w:szCs w:val="24"/>
        </w:rPr>
        <w:t>igh scenarios</w:t>
      </w:r>
      <w:r w:rsidR="00A23C53">
        <w:rPr>
          <w:rFonts w:ascii="Arial" w:hAnsi="Arial" w:cs="Arial"/>
          <w:sz w:val="24"/>
          <w:szCs w:val="24"/>
        </w:rPr>
        <w:t>.</w:t>
      </w:r>
      <w:bookmarkStart w:id="10" w:name="_Toc96083526"/>
    </w:p>
    <w:p w14:paraId="0307126B" w14:textId="77777777" w:rsidR="009B1213" w:rsidRDefault="009B1213">
      <w:pPr>
        <w:rPr>
          <w:rFonts w:ascii="Arial" w:eastAsiaTheme="minorHAnsi" w:hAnsi="Arial" w:cs="Arial"/>
          <w:kern w:val="18"/>
          <w:sz w:val="24"/>
          <w:szCs w:val="24"/>
          <w:lang w:eastAsia="en-US"/>
        </w:rPr>
      </w:pPr>
      <w:r>
        <w:rPr>
          <w:rFonts w:ascii="Arial" w:hAnsi="Arial" w:cs="Arial"/>
          <w:sz w:val="24"/>
          <w:szCs w:val="24"/>
        </w:rPr>
        <w:br w:type="page"/>
      </w:r>
    </w:p>
    <w:p w14:paraId="75F8B8BC" w14:textId="6B2A3C6D" w:rsidR="009475F2" w:rsidRDefault="009475F2">
      <w:pPr>
        <w:pStyle w:val="STPR2Heading2"/>
        <w:ind w:left="567" w:hanging="567"/>
      </w:pPr>
      <w:r>
        <w:lastRenderedPageBreak/>
        <w:t xml:space="preserve">STAG </w:t>
      </w:r>
      <w:bookmarkEnd w:id="10"/>
      <w:r w:rsidR="00E64B6D">
        <w:t>Criteria</w:t>
      </w:r>
    </w:p>
    <w:p w14:paraId="1C996CA2" w14:textId="69E6C843" w:rsidR="009475F2" w:rsidRPr="00A0461F" w:rsidRDefault="003B0FFA" w:rsidP="0068497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1" w:name="_Toc96083527"/>
      <w:r w:rsidRPr="00A0461F">
        <w:t xml:space="preserve">1. </w:t>
      </w:r>
      <w:bookmarkEnd w:id="11"/>
      <w:r w:rsidR="009475F2" w:rsidRPr="00A0461F">
        <w:t>Environment</w:t>
      </w:r>
    </w:p>
    <w:p w14:paraId="08C8F116" w14:textId="1FD59264" w:rsidR="00091990" w:rsidRDefault="00091990" w:rsidP="0068497E">
      <w:pPr>
        <w:pStyle w:val="STPR2BodyText"/>
        <w:pBdr>
          <w:top w:val="single" w:sz="4" w:space="1" w:color="auto"/>
          <w:left w:val="single" w:sz="4" w:space="4" w:color="auto"/>
          <w:bottom w:val="single" w:sz="4" w:space="1" w:color="auto"/>
          <w:right w:val="single" w:sz="4" w:space="4" w:color="auto"/>
        </w:pBdr>
        <w:rPr>
          <w:highlight w:val="yellow"/>
        </w:rPr>
      </w:pPr>
      <w:r w:rsidRPr="005F2081">
        <w:rPr>
          <w:noProof/>
        </w:rPr>
        <w:drawing>
          <wp:inline distT="0" distB="0" distL="0" distR="0" wp14:anchorId="5F5DBF0C" wp14:editId="7AC61BEF">
            <wp:extent cx="5644800" cy="628959"/>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4800" cy="628959"/>
                    </a:xfrm>
                    <a:prstGeom prst="rect">
                      <a:avLst/>
                    </a:prstGeom>
                    <a:noFill/>
                    <a:ln>
                      <a:noFill/>
                    </a:ln>
                  </pic:spPr>
                </pic:pic>
              </a:graphicData>
            </a:graphic>
          </wp:inline>
        </w:drawing>
      </w:r>
    </w:p>
    <w:p w14:paraId="1031ED00" w14:textId="0D009343" w:rsidR="009475F2" w:rsidRDefault="009475F2" w:rsidP="0068497E">
      <w:pPr>
        <w:pStyle w:val="STPR2BodyText"/>
        <w:pBdr>
          <w:top w:val="single" w:sz="4" w:space="1" w:color="auto"/>
          <w:left w:val="single" w:sz="4" w:space="4" w:color="auto"/>
          <w:bottom w:val="single" w:sz="4" w:space="1" w:color="auto"/>
          <w:right w:val="single" w:sz="4" w:space="4" w:color="auto"/>
        </w:pBdr>
      </w:pPr>
      <w:r w:rsidRPr="00091990">
        <w:t>See S</w:t>
      </w:r>
      <w:r w:rsidR="001612A9" w:rsidRPr="00091990">
        <w:t xml:space="preserve">trategic </w:t>
      </w:r>
      <w:r w:rsidRPr="00091990">
        <w:t>E</w:t>
      </w:r>
      <w:r w:rsidR="001612A9" w:rsidRPr="00091990">
        <w:t>nvironmental</w:t>
      </w:r>
      <w:r w:rsidRPr="00091990">
        <w:t xml:space="preserve"> Assessment </w:t>
      </w:r>
      <w:r w:rsidR="001612A9" w:rsidRPr="00091990">
        <w:t xml:space="preserve">(SEA) </w:t>
      </w:r>
      <w:r w:rsidRPr="00091990">
        <w:t>below.</w:t>
      </w:r>
    </w:p>
    <w:p w14:paraId="3E970F64" w14:textId="3D392A76" w:rsidR="004700E8" w:rsidRPr="00CA2812" w:rsidRDefault="004700E8" w:rsidP="0068497E">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AF780B">
        <w:rPr>
          <w:rFonts w:ascii="Arial" w:eastAsia="Courier New" w:hAnsi="Arial" w:cs="Arial"/>
          <w:sz w:val="24"/>
          <w:szCs w:val="24"/>
          <w:lang w:eastAsia="en-US"/>
        </w:rPr>
        <w:t xml:space="preserve">This recommendation </w:t>
      </w:r>
      <w:r>
        <w:rPr>
          <w:rFonts w:ascii="Arial" w:eastAsia="Courier New" w:hAnsi="Arial" w:cs="Arial"/>
          <w:sz w:val="24"/>
          <w:szCs w:val="24"/>
          <w:lang w:eastAsia="en-US"/>
        </w:rPr>
        <w:t xml:space="preserve">is expected to have a </w:t>
      </w:r>
      <w:r w:rsidR="00091990">
        <w:rPr>
          <w:rFonts w:ascii="Arial" w:eastAsia="Courier New" w:hAnsi="Arial" w:cs="Arial"/>
          <w:sz w:val="24"/>
          <w:szCs w:val="24"/>
          <w:lang w:eastAsia="en-US"/>
        </w:rPr>
        <w:t>minor positive</w:t>
      </w:r>
      <w:r w:rsidRPr="00AF780B">
        <w:rPr>
          <w:rFonts w:ascii="Arial" w:eastAsia="Courier New" w:hAnsi="Arial" w:cs="Arial"/>
          <w:sz w:val="24"/>
          <w:szCs w:val="24"/>
          <w:lang w:eastAsia="en-US"/>
        </w:rPr>
        <w:t xml:space="preserve"> </w:t>
      </w:r>
      <w:r w:rsidR="001A1BA4">
        <w:rPr>
          <w:rFonts w:ascii="Arial" w:eastAsia="Courier New" w:hAnsi="Arial" w:cs="Arial"/>
          <w:sz w:val="24"/>
          <w:szCs w:val="24"/>
          <w:lang w:eastAsia="en-US"/>
        </w:rPr>
        <w:t xml:space="preserve">effect </w:t>
      </w:r>
      <w:r w:rsidR="003F1576">
        <w:rPr>
          <w:rFonts w:ascii="Arial" w:eastAsia="Courier New" w:hAnsi="Arial" w:cs="Arial"/>
          <w:sz w:val="24"/>
          <w:szCs w:val="24"/>
          <w:lang w:eastAsia="en-US"/>
        </w:rPr>
        <w:t>on</w:t>
      </w:r>
      <w:r w:rsidRPr="00AF780B">
        <w:rPr>
          <w:rFonts w:ascii="Arial" w:eastAsia="Courier New" w:hAnsi="Arial" w:cs="Arial"/>
          <w:sz w:val="24"/>
          <w:szCs w:val="24"/>
          <w:lang w:eastAsia="en-US"/>
        </w:rPr>
        <w:t xml:space="preserve"> </w:t>
      </w:r>
      <w:r w:rsidR="00364FE0">
        <w:rPr>
          <w:rFonts w:ascii="Arial" w:eastAsia="Courier New" w:hAnsi="Arial" w:cs="Arial"/>
          <w:sz w:val="24"/>
          <w:szCs w:val="24"/>
          <w:lang w:eastAsia="en-US"/>
        </w:rPr>
        <w:t>this criterion</w:t>
      </w:r>
      <w:r w:rsidRPr="00AF780B">
        <w:rPr>
          <w:rFonts w:ascii="Arial" w:eastAsia="Courier New" w:hAnsi="Arial" w:cs="Arial"/>
          <w:sz w:val="24"/>
          <w:szCs w:val="24"/>
          <w:lang w:eastAsia="en-US"/>
        </w:rPr>
        <w:t xml:space="preserve"> </w:t>
      </w:r>
      <w:r w:rsidR="001A1BA4">
        <w:rPr>
          <w:rFonts w:ascii="Arial" w:eastAsia="Courier New" w:hAnsi="Arial" w:cs="Arial"/>
          <w:sz w:val="24"/>
          <w:szCs w:val="24"/>
          <w:lang w:eastAsia="en-US"/>
        </w:rPr>
        <w:t>in</w:t>
      </w:r>
      <w:r w:rsidR="001A1BA4" w:rsidRPr="00AF780B">
        <w:rPr>
          <w:rFonts w:ascii="Arial" w:eastAsia="Courier New" w:hAnsi="Arial" w:cs="Arial"/>
          <w:sz w:val="24"/>
          <w:szCs w:val="24"/>
          <w:lang w:eastAsia="en-US"/>
        </w:rPr>
        <w:t xml:space="preserve"> </w:t>
      </w:r>
      <w:r w:rsidRPr="00AF780B">
        <w:rPr>
          <w:rFonts w:ascii="Arial" w:eastAsia="Courier New" w:hAnsi="Arial" w:cs="Arial"/>
          <w:sz w:val="24"/>
          <w:szCs w:val="24"/>
          <w:lang w:eastAsia="en-US"/>
        </w:rPr>
        <w:t>both the Low and High scenarios.</w:t>
      </w:r>
    </w:p>
    <w:p w14:paraId="05A2BCE2" w14:textId="77777777" w:rsidR="00E21263" w:rsidRPr="00537A75" w:rsidRDefault="00E21263">
      <w:pPr>
        <w:rPr>
          <w:rFonts w:ascii="Arial" w:eastAsia="Courier New" w:hAnsi="Arial" w:cs="Arial"/>
          <w:sz w:val="24"/>
          <w:szCs w:val="24"/>
          <w:lang w:eastAsia="en-US"/>
        </w:rPr>
      </w:pPr>
    </w:p>
    <w:p w14:paraId="3CAD198B" w14:textId="2D640B99" w:rsidR="009475F2" w:rsidRPr="00D372E8" w:rsidRDefault="003B0FFA" w:rsidP="0068497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r w:rsidR="009475F2" w:rsidRPr="00D372E8">
        <w:t>Climate Change</w:t>
      </w:r>
    </w:p>
    <w:p w14:paraId="2654E9D9" w14:textId="206FDCC3" w:rsidR="00FD5C71" w:rsidRDefault="00485DF1" w:rsidP="0068497E">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5F2081">
        <w:rPr>
          <w:noProof/>
        </w:rPr>
        <w:drawing>
          <wp:inline distT="0" distB="0" distL="0" distR="0" wp14:anchorId="0E69DC91" wp14:editId="12C1CCCA">
            <wp:extent cx="5644800" cy="628959"/>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4800" cy="628959"/>
                    </a:xfrm>
                    <a:prstGeom prst="rect">
                      <a:avLst/>
                    </a:prstGeom>
                    <a:noFill/>
                    <a:ln>
                      <a:noFill/>
                    </a:ln>
                  </pic:spPr>
                </pic:pic>
              </a:graphicData>
            </a:graphic>
          </wp:inline>
        </w:drawing>
      </w:r>
    </w:p>
    <w:p w14:paraId="115C16CA" w14:textId="7BC654B5" w:rsidR="0033123B" w:rsidRPr="00AF780B" w:rsidRDefault="00922E63" w:rsidP="0068497E">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This recommendation would provide </w:t>
      </w:r>
      <w:r w:rsidR="004378C2">
        <w:rPr>
          <w:rFonts w:ascii="Arial" w:eastAsia="Courier New" w:hAnsi="Arial" w:cs="Arial"/>
          <w:sz w:val="24"/>
          <w:szCs w:val="24"/>
          <w:lang w:eastAsia="en-US"/>
        </w:rPr>
        <w:t xml:space="preserve">sustainable access to Grangemouth for people and freight, </w:t>
      </w:r>
      <w:r w:rsidR="004378C2" w:rsidRPr="00AF780B">
        <w:rPr>
          <w:rFonts w:ascii="Arial" w:eastAsia="Courier New" w:hAnsi="Arial" w:cs="Arial"/>
          <w:sz w:val="24"/>
          <w:szCs w:val="24"/>
          <w:lang w:eastAsia="en-US"/>
        </w:rPr>
        <w:t xml:space="preserve">encouraging modal shift and reducing </w:t>
      </w:r>
      <w:r w:rsidR="00AF780B" w:rsidRPr="00AF780B">
        <w:rPr>
          <w:rFonts w:ascii="Arial" w:eastAsia="Courier New" w:hAnsi="Arial" w:cs="Arial"/>
          <w:sz w:val="24"/>
          <w:szCs w:val="24"/>
          <w:lang w:eastAsia="en-US"/>
        </w:rPr>
        <w:t>greenhouse gas</w:t>
      </w:r>
      <w:r w:rsidR="004378C2" w:rsidRPr="00AF780B">
        <w:rPr>
          <w:rFonts w:ascii="Arial" w:eastAsia="Courier New" w:hAnsi="Arial" w:cs="Arial"/>
          <w:sz w:val="24"/>
          <w:szCs w:val="24"/>
          <w:lang w:eastAsia="en-US"/>
        </w:rPr>
        <w:t xml:space="preserve"> emissions from transport. Moreover, by</w:t>
      </w:r>
      <w:r w:rsidR="00921FAC" w:rsidRPr="00AF780B">
        <w:rPr>
          <w:rFonts w:ascii="Arial" w:eastAsia="Courier New" w:hAnsi="Arial" w:cs="Arial"/>
          <w:sz w:val="24"/>
          <w:szCs w:val="24"/>
          <w:lang w:eastAsia="en-US"/>
        </w:rPr>
        <w:t xml:space="preserve"> supporting access to one of the NPF4 Industrial Green Transition zones</w:t>
      </w:r>
      <w:r w:rsidR="00BA3E84" w:rsidRPr="00AF780B">
        <w:rPr>
          <w:rFonts w:ascii="Arial" w:eastAsia="Courier New" w:hAnsi="Arial" w:cs="Arial"/>
          <w:sz w:val="24"/>
          <w:szCs w:val="24"/>
          <w:lang w:eastAsia="en-US"/>
        </w:rPr>
        <w:t xml:space="preserve">, this recommendation </w:t>
      </w:r>
      <w:r w:rsidR="00122B62">
        <w:rPr>
          <w:rFonts w:ascii="Arial" w:eastAsia="Courier New" w:hAnsi="Arial" w:cs="Arial"/>
          <w:sz w:val="24"/>
          <w:szCs w:val="24"/>
          <w:lang w:eastAsia="en-US"/>
        </w:rPr>
        <w:t xml:space="preserve">would </w:t>
      </w:r>
      <w:r w:rsidR="00D230BC" w:rsidRPr="00AF780B">
        <w:rPr>
          <w:rFonts w:ascii="Arial" w:eastAsia="Courier New" w:hAnsi="Arial" w:cs="Arial"/>
          <w:sz w:val="24"/>
          <w:szCs w:val="24"/>
          <w:lang w:eastAsia="en-US"/>
        </w:rPr>
        <w:t>support</w:t>
      </w:r>
      <w:r w:rsidR="00BA3E84" w:rsidRPr="00AF780B">
        <w:rPr>
          <w:rFonts w:ascii="Arial" w:eastAsia="Courier New" w:hAnsi="Arial" w:cs="Arial"/>
          <w:sz w:val="24"/>
          <w:szCs w:val="24"/>
          <w:lang w:eastAsia="en-US"/>
        </w:rPr>
        <w:t xml:space="preserve"> productivity</w:t>
      </w:r>
      <w:r w:rsidR="00D230BC" w:rsidRPr="00AF780B">
        <w:rPr>
          <w:rFonts w:ascii="Arial" w:eastAsia="Courier New" w:hAnsi="Arial" w:cs="Arial"/>
          <w:sz w:val="24"/>
          <w:szCs w:val="24"/>
          <w:lang w:eastAsia="en-US"/>
        </w:rPr>
        <w:t xml:space="preserve"> in </w:t>
      </w:r>
      <w:r w:rsidR="00B24DF5" w:rsidRPr="00AF780B">
        <w:rPr>
          <w:rFonts w:ascii="Arial" w:eastAsia="Courier New" w:hAnsi="Arial" w:cs="Arial"/>
          <w:sz w:val="24"/>
          <w:szCs w:val="24"/>
          <w:lang w:eastAsia="en-US"/>
        </w:rPr>
        <w:t>emerging carbon-reducing industries</w:t>
      </w:r>
      <w:r w:rsidR="00E3183E">
        <w:rPr>
          <w:rFonts w:ascii="Arial" w:eastAsia="Courier New" w:hAnsi="Arial" w:cs="Arial"/>
          <w:sz w:val="24"/>
          <w:szCs w:val="24"/>
          <w:lang w:eastAsia="en-US"/>
        </w:rPr>
        <w:t xml:space="preserve"> and </w:t>
      </w:r>
      <w:r w:rsidR="001950C3">
        <w:rPr>
          <w:rFonts w:ascii="Arial" w:eastAsia="Courier New" w:hAnsi="Arial" w:cs="Arial"/>
          <w:sz w:val="24"/>
          <w:szCs w:val="24"/>
          <w:lang w:eastAsia="en-US"/>
        </w:rPr>
        <w:t>contribute to the Just Transition</w:t>
      </w:r>
      <w:r w:rsidR="00B24DF5" w:rsidRPr="00AF780B">
        <w:rPr>
          <w:rFonts w:ascii="Arial" w:eastAsia="Courier New" w:hAnsi="Arial" w:cs="Arial"/>
          <w:sz w:val="24"/>
          <w:szCs w:val="24"/>
          <w:lang w:eastAsia="en-US"/>
        </w:rPr>
        <w:t>.</w:t>
      </w:r>
    </w:p>
    <w:p w14:paraId="57B88B86" w14:textId="4A2FBD2C" w:rsidR="00DD6E0C" w:rsidRPr="00AF780B" w:rsidRDefault="00AF780B" w:rsidP="0068497E">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AF780B">
        <w:rPr>
          <w:rFonts w:ascii="Arial" w:eastAsia="Courier New" w:hAnsi="Arial" w:cs="Arial"/>
          <w:sz w:val="24"/>
          <w:szCs w:val="24"/>
          <w:lang w:eastAsia="en-US"/>
        </w:rPr>
        <w:t xml:space="preserve">There is no anticipated impact </w:t>
      </w:r>
      <w:r w:rsidR="00CD03D1">
        <w:rPr>
          <w:rFonts w:ascii="Arial" w:eastAsia="Courier New" w:hAnsi="Arial" w:cs="Arial"/>
          <w:sz w:val="24"/>
          <w:szCs w:val="24"/>
          <w:lang w:eastAsia="en-US"/>
        </w:rPr>
        <w:t xml:space="preserve">of this recommendation </w:t>
      </w:r>
      <w:r w:rsidRPr="00AF780B">
        <w:rPr>
          <w:rFonts w:ascii="Arial" w:eastAsia="Courier New" w:hAnsi="Arial" w:cs="Arial"/>
          <w:sz w:val="24"/>
          <w:szCs w:val="24"/>
          <w:lang w:eastAsia="en-US"/>
        </w:rPr>
        <w:t>on v</w:t>
      </w:r>
      <w:r w:rsidR="00326069" w:rsidRPr="00AF780B">
        <w:rPr>
          <w:rFonts w:ascii="Arial" w:eastAsia="Courier New" w:hAnsi="Arial" w:cs="Arial"/>
          <w:sz w:val="24"/>
          <w:szCs w:val="24"/>
          <w:lang w:eastAsia="en-US"/>
        </w:rPr>
        <w:t xml:space="preserve">ulnerability to the </w:t>
      </w:r>
      <w:r w:rsidRPr="00AF780B">
        <w:rPr>
          <w:rFonts w:ascii="Arial" w:eastAsia="Courier New" w:hAnsi="Arial" w:cs="Arial"/>
          <w:sz w:val="24"/>
          <w:szCs w:val="24"/>
          <w:lang w:eastAsia="en-US"/>
        </w:rPr>
        <w:t>e</w:t>
      </w:r>
      <w:r w:rsidR="00326069" w:rsidRPr="00AF780B">
        <w:rPr>
          <w:rFonts w:ascii="Arial" w:eastAsia="Courier New" w:hAnsi="Arial" w:cs="Arial"/>
          <w:sz w:val="24"/>
          <w:szCs w:val="24"/>
          <w:lang w:eastAsia="en-US"/>
        </w:rPr>
        <w:t xml:space="preserve">ffects of </w:t>
      </w:r>
      <w:r w:rsidRPr="00AF780B">
        <w:rPr>
          <w:rFonts w:ascii="Arial" w:eastAsia="Courier New" w:hAnsi="Arial" w:cs="Arial"/>
          <w:sz w:val="24"/>
          <w:szCs w:val="24"/>
          <w:lang w:eastAsia="en-US"/>
        </w:rPr>
        <w:t>c</w:t>
      </w:r>
      <w:r w:rsidR="00326069" w:rsidRPr="00AF780B">
        <w:rPr>
          <w:rFonts w:ascii="Arial" w:eastAsia="Courier New" w:hAnsi="Arial" w:cs="Arial"/>
          <w:sz w:val="24"/>
          <w:szCs w:val="24"/>
          <w:lang w:eastAsia="en-US"/>
        </w:rPr>
        <w:t xml:space="preserve">limate </w:t>
      </w:r>
      <w:r w:rsidRPr="00AF780B">
        <w:rPr>
          <w:rFonts w:ascii="Arial" w:eastAsia="Courier New" w:hAnsi="Arial" w:cs="Arial"/>
          <w:sz w:val="24"/>
          <w:szCs w:val="24"/>
          <w:lang w:eastAsia="en-US"/>
        </w:rPr>
        <w:t>c</w:t>
      </w:r>
      <w:r w:rsidR="00326069" w:rsidRPr="00AF780B">
        <w:rPr>
          <w:rFonts w:ascii="Arial" w:eastAsia="Courier New" w:hAnsi="Arial" w:cs="Arial"/>
          <w:sz w:val="24"/>
          <w:szCs w:val="24"/>
          <w:lang w:eastAsia="en-US"/>
        </w:rPr>
        <w:t>hang</w:t>
      </w:r>
      <w:r w:rsidRPr="00AF780B">
        <w:rPr>
          <w:rFonts w:ascii="Arial" w:eastAsia="Courier New" w:hAnsi="Arial" w:cs="Arial"/>
          <w:sz w:val="24"/>
          <w:szCs w:val="24"/>
          <w:lang w:eastAsia="en-US"/>
        </w:rPr>
        <w:t>e or p</w:t>
      </w:r>
      <w:r w:rsidR="00DD6E0C" w:rsidRPr="00AF780B">
        <w:rPr>
          <w:rFonts w:ascii="Arial" w:eastAsia="Courier New" w:hAnsi="Arial" w:cs="Arial"/>
          <w:sz w:val="24"/>
          <w:szCs w:val="24"/>
          <w:lang w:eastAsia="en-US"/>
        </w:rPr>
        <w:t xml:space="preserve">otential to </w:t>
      </w:r>
      <w:r w:rsidRPr="00AF780B">
        <w:rPr>
          <w:rFonts w:ascii="Arial" w:eastAsia="Courier New" w:hAnsi="Arial" w:cs="Arial"/>
          <w:sz w:val="24"/>
          <w:szCs w:val="24"/>
          <w:lang w:eastAsia="en-US"/>
        </w:rPr>
        <w:t>a</w:t>
      </w:r>
      <w:r w:rsidR="00DD6E0C" w:rsidRPr="00AF780B">
        <w:rPr>
          <w:rFonts w:ascii="Arial" w:eastAsia="Courier New" w:hAnsi="Arial" w:cs="Arial"/>
          <w:sz w:val="24"/>
          <w:szCs w:val="24"/>
          <w:lang w:eastAsia="en-US"/>
        </w:rPr>
        <w:t xml:space="preserve">dapt to the </w:t>
      </w:r>
      <w:r w:rsidRPr="00AF780B">
        <w:rPr>
          <w:rFonts w:ascii="Arial" w:eastAsia="Courier New" w:hAnsi="Arial" w:cs="Arial"/>
          <w:sz w:val="24"/>
          <w:szCs w:val="24"/>
          <w:lang w:eastAsia="en-US"/>
        </w:rPr>
        <w:t>e</w:t>
      </w:r>
      <w:r w:rsidR="00DD6E0C" w:rsidRPr="00AF780B">
        <w:rPr>
          <w:rFonts w:ascii="Arial" w:eastAsia="Courier New" w:hAnsi="Arial" w:cs="Arial"/>
          <w:sz w:val="24"/>
          <w:szCs w:val="24"/>
          <w:lang w:eastAsia="en-US"/>
        </w:rPr>
        <w:t xml:space="preserve">ffects of </w:t>
      </w:r>
      <w:r w:rsidRPr="00AF780B">
        <w:rPr>
          <w:rFonts w:ascii="Arial" w:eastAsia="Courier New" w:hAnsi="Arial" w:cs="Arial"/>
          <w:sz w:val="24"/>
          <w:szCs w:val="24"/>
          <w:lang w:eastAsia="en-US"/>
        </w:rPr>
        <w:t>c</w:t>
      </w:r>
      <w:r w:rsidR="00DD6E0C" w:rsidRPr="00AF780B">
        <w:rPr>
          <w:rFonts w:ascii="Arial" w:eastAsia="Courier New" w:hAnsi="Arial" w:cs="Arial"/>
          <w:sz w:val="24"/>
          <w:szCs w:val="24"/>
          <w:lang w:eastAsia="en-US"/>
        </w:rPr>
        <w:t xml:space="preserve">limate </w:t>
      </w:r>
      <w:r w:rsidRPr="00AF780B">
        <w:rPr>
          <w:rFonts w:ascii="Arial" w:eastAsia="Courier New" w:hAnsi="Arial" w:cs="Arial"/>
          <w:sz w:val="24"/>
          <w:szCs w:val="24"/>
          <w:lang w:eastAsia="en-US"/>
        </w:rPr>
        <w:t>c</w:t>
      </w:r>
      <w:r w:rsidR="00DD6E0C" w:rsidRPr="00AF780B">
        <w:rPr>
          <w:rFonts w:ascii="Arial" w:eastAsia="Courier New" w:hAnsi="Arial" w:cs="Arial"/>
          <w:sz w:val="24"/>
          <w:szCs w:val="24"/>
          <w:lang w:eastAsia="en-US"/>
        </w:rPr>
        <w:t>hange</w:t>
      </w:r>
      <w:r w:rsidR="00F9508F">
        <w:rPr>
          <w:rFonts w:ascii="Arial" w:eastAsia="Courier New" w:hAnsi="Arial" w:cs="Arial"/>
          <w:sz w:val="24"/>
          <w:szCs w:val="24"/>
          <w:lang w:eastAsia="en-US"/>
        </w:rPr>
        <w:t>.</w:t>
      </w:r>
    </w:p>
    <w:p w14:paraId="34864A7F" w14:textId="1AA9640A" w:rsidR="002E7F87" w:rsidRPr="00AF780B" w:rsidRDefault="002E7F87" w:rsidP="0068497E">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AF780B">
        <w:rPr>
          <w:rFonts w:ascii="Arial" w:eastAsia="Courier New" w:hAnsi="Arial" w:cs="Arial"/>
          <w:sz w:val="24"/>
          <w:szCs w:val="24"/>
          <w:lang w:eastAsia="en-US"/>
        </w:rPr>
        <w:t xml:space="preserve">This recommendation </w:t>
      </w:r>
      <w:r w:rsidR="00C1480B">
        <w:rPr>
          <w:rFonts w:ascii="Arial" w:eastAsia="Courier New" w:hAnsi="Arial" w:cs="Arial"/>
          <w:sz w:val="24"/>
          <w:szCs w:val="24"/>
          <w:lang w:eastAsia="en-US"/>
        </w:rPr>
        <w:t>is expected to have</w:t>
      </w:r>
      <w:r w:rsidRPr="00AF780B">
        <w:rPr>
          <w:rFonts w:ascii="Arial" w:eastAsia="Courier New" w:hAnsi="Arial" w:cs="Arial"/>
          <w:sz w:val="24"/>
          <w:szCs w:val="24"/>
          <w:lang w:eastAsia="en-US"/>
        </w:rPr>
        <w:t xml:space="preserve"> a </w:t>
      </w:r>
      <w:r w:rsidR="00AF780B" w:rsidRPr="00AF780B">
        <w:rPr>
          <w:rFonts w:ascii="Arial" w:eastAsia="Courier New" w:hAnsi="Arial" w:cs="Arial"/>
          <w:sz w:val="24"/>
          <w:szCs w:val="24"/>
          <w:lang w:eastAsia="en-US"/>
        </w:rPr>
        <w:t>moderate positive</w:t>
      </w:r>
      <w:r w:rsidRPr="00AF780B">
        <w:rPr>
          <w:rFonts w:ascii="Arial" w:eastAsia="Courier New" w:hAnsi="Arial" w:cs="Arial"/>
          <w:sz w:val="24"/>
          <w:szCs w:val="24"/>
          <w:lang w:eastAsia="en-US"/>
        </w:rPr>
        <w:t xml:space="preserve"> </w:t>
      </w:r>
      <w:r w:rsidR="008C6786">
        <w:rPr>
          <w:rFonts w:ascii="Arial" w:eastAsia="Courier New" w:hAnsi="Arial" w:cs="Arial"/>
          <w:sz w:val="24"/>
          <w:szCs w:val="24"/>
          <w:lang w:eastAsia="en-US"/>
        </w:rPr>
        <w:t>impact</w:t>
      </w:r>
      <w:r w:rsidRPr="00AF780B">
        <w:rPr>
          <w:rFonts w:ascii="Arial" w:eastAsia="Courier New" w:hAnsi="Arial" w:cs="Arial"/>
          <w:sz w:val="24"/>
          <w:szCs w:val="24"/>
          <w:lang w:eastAsia="en-US"/>
        </w:rPr>
        <w:t xml:space="preserve"> </w:t>
      </w:r>
      <w:r w:rsidR="00D47BE5">
        <w:rPr>
          <w:rFonts w:ascii="Arial" w:eastAsia="Courier New" w:hAnsi="Arial" w:cs="Arial"/>
          <w:sz w:val="24"/>
          <w:szCs w:val="24"/>
          <w:lang w:eastAsia="en-US"/>
        </w:rPr>
        <w:t>against</w:t>
      </w:r>
      <w:r w:rsidR="00D47BE5" w:rsidRPr="00AF780B">
        <w:rPr>
          <w:rFonts w:ascii="Arial" w:eastAsia="Courier New" w:hAnsi="Arial" w:cs="Arial"/>
          <w:sz w:val="24"/>
          <w:szCs w:val="24"/>
          <w:lang w:eastAsia="en-US"/>
        </w:rPr>
        <w:t xml:space="preserve"> </w:t>
      </w:r>
      <w:r w:rsidR="00272AF8">
        <w:rPr>
          <w:rFonts w:ascii="Arial" w:eastAsia="Courier New" w:hAnsi="Arial" w:cs="Arial"/>
          <w:sz w:val="24"/>
          <w:szCs w:val="24"/>
          <w:lang w:eastAsia="en-US"/>
        </w:rPr>
        <w:t xml:space="preserve">this </w:t>
      </w:r>
      <w:r w:rsidR="00364FE0">
        <w:rPr>
          <w:rFonts w:ascii="Arial" w:eastAsia="Courier New" w:hAnsi="Arial" w:cs="Arial"/>
          <w:sz w:val="24"/>
          <w:szCs w:val="24"/>
          <w:lang w:eastAsia="en-US"/>
        </w:rPr>
        <w:t>criterion</w:t>
      </w:r>
      <w:r w:rsidRPr="00AF780B">
        <w:rPr>
          <w:rFonts w:ascii="Arial" w:eastAsia="Courier New" w:hAnsi="Arial" w:cs="Arial"/>
          <w:sz w:val="24"/>
          <w:szCs w:val="24"/>
          <w:lang w:eastAsia="en-US"/>
        </w:rPr>
        <w:t xml:space="preserve"> </w:t>
      </w:r>
      <w:r w:rsidR="00E143F0">
        <w:rPr>
          <w:rFonts w:ascii="Arial" w:eastAsia="Courier New" w:hAnsi="Arial" w:cs="Arial"/>
          <w:sz w:val="24"/>
          <w:szCs w:val="24"/>
          <w:lang w:eastAsia="en-US"/>
        </w:rPr>
        <w:t>in</w:t>
      </w:r>
      <w:r w:rsidR="00E143F0" w:rsidRPr="00AF780B">
        <w:rPr>
          <w:rFonts w:ascii="Arial" w:eastAsia="Courier New" w:hAnsi="Arial" w:cs="Arial"/>
          <w:sz w:val="24"/>
          <w:szCs w:val="24"/>
          <w:lang w:eastAsia="en-US"/>
        </w:rPr>
        <w:t xml:space="preserve"> </w:t>
      </w:r>
      <w:r w:rsidRPr="00AF780B">
        <w:rPr>
          <w:rFonts w:ascii="Arial" w:eastAsia="Courier New" w:hAnsi="Arial" w:cs="Arial"/>
          <w:sz w:val="24"/>
          <w:szCs w:val="24"/>
          <w:lang w:eastAsia="en-US"/>
        </w:rPr>
        <w:t xml:space="preserve">both the </w:t>
      </w:r>
      <w:r w:rsidR="00C47370" w:rsidRPr="00AF780B">
        <w:rPr>
          <w:rFonts w:ascii="Arial" w:eastAsia="Courier New" w:hAnsi="Arial" w:cs="Arial"/>
          <w:sz w:val="24"/>
          <w:szCs w:val="24"/>
          <w:lang w:eastAsia="en-US"/>
        </w:rPr>
        <w:t>L</w:t>
      </w:r>
      <w:r w:rsidRPr="00AF780B">
        <w:rPr>
          <w:rFonts w:ascii="Arial" w:eastAsia="Courier New" w:hAnsi="Arial" w:cs="Arial"/>
          <w:sz w:val="24"/>
          <w:szCs w:val="24"/>
          <w:lang w:eastAsia="en-US"/>
        </w:rPr>
        <w:t xml:space="preserve">ow and </w:t>
      </w:r>
      <w:r w:rsidR="00C47370" w:rsidRPr="00AF780B">
        <w:rPr>
          <w:rFonts w:ascii="Arial" w:eastAsia="Courier New" w:hAnsi="Arial" w:cs="Arial"/>
          <w:sz w:val="24"/>
          <w:szCs w:val="24"/>
          <w:lang w:eastAsia="en-US"/>
        </w:rPr>
        <w:t>H</w:t>
      </w:r>
      <w:r w:rsidRPr="00AF780B">
        <w:rPr>
          <w:rFonts w:ascii="Arial" w:eastAsia="Courier New" w:hAnsi="Arial" w:cs="Arial"/>
          <w:sz w:val="24"/>
          <w:szCs w:val="24"/>
          <w:lang w:eastAsia="en-US"/>
        </w:rPr>
        <w:t>igh scenarios.</w:t>
      </w:r>
    </w:p>
    <w:p w14:paraId="28D698CE" w14:textId="26296F8C" w:rsidR="00716ACE" w:rsidRDefault="00716ACE">
      <w:r>
        <w:br w:type="page"/>
      </w:r>
    </w:p>
    <w:p w14:paraId="3B1FDC67" w14:textId="67079471" w:rsidR="009475F2" w:rsidRPr="00537A75" w:rsidRDefault="003B0FFA" w:rsidP="0068497E">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lastRenderedPageBreak/>
        <w:t xml:space="preserve">3. </w:t>
      </w:r>
      <w:r w:rsidR="009475F2" w:rsidRPr="00537A75">
        <w:t>Health, Safety and Wellbeing</w:t>
      </w:r>
    </w:p>
    <w:p w14:paraId="11DA0F17" w14:textId="680F8B67" w:rsidR="00F11612" w:rsidRDefault="00716ACE" w:rsidP="0068497E">
      <w:pPr>
        <w:pBdr>
          <w:top w:val="single" w:sz="4" w:space="1" w:color="auto"/>
          <w:left w:val="single" w:sz="4" w:space="4" w:color="auto"/>
          <w:bottom w:val="single" w:sz="4" w:space="1" w:color="auto"/>
          <w:right w:val="single" w:sz="4" w:space="4" w:color="auto"/>
        </w:pBdr>
        <w:rPr>
          <w:rFonts w:ascii="Arial" w:hAnsi="Arial" w:cs="Arial"/>
          <w:color w:val="000000"/>
          <w:sz w:val="24"/>
        </w:rPr>
      </w:pPr>
      <w:r w:rsidRPr="005F2081">
        <w:rPr>
          <w:noProof/>
        </w:rPr>
        <w:drawing>
          <wp:inline distT="0" distB="0" distL="0" distR="0" wp14:anchorId="3763E33B" wp14:editId="01EAEBD5">
            <wp:extent cx="5644800" cy="628959"/>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4800" cy="628959"/>
                    </a:xfrm>
                    <a:prstGeom prst="rect">
                      <a:avLst/>
                    </a:prstGeom>
                    <a:noFill/>
                    <a:ln>
                      <a:noFill/>
                    </a:ln>
                  </pic:spPr>
                </pic:pic>
              </a:graphicData>
            </a:graphic>
          </wp:inline>
        </w:drawing>
      </w:r>
    </w:p>
    <w:p w14:paraId="22340E9C" w14:textId="3B98D41D" w:rsidR="00905836" w:rsidRDefault="002D233D" w:rsidP="0068497E">
      <w:pPr>
        <w:pBdr>
          <w:top w:val="single" w:sz="4" w:space="1" w:color="auto"/>
          <w:left w:val="single" w:sz="4" w:space="4" w:color="auto"/>
          <w:bottom w:val="single" w:sz="4" w:space="1" w:color="auto"/>
          <w:right w:val="single" w:sz="4" w:space="4" w:color="auto"/>
        </w:pBdr>
        <w:rPr>
          <w:rFonts w:ascii="Arial" w:hAnsi="Arial" w:cs="Arial"/>
          <w:color w:val="000000"/>
          <w:sz w:val="24"/>
          <w:szCs w:val="24"/>
        </w:rPr>
      </w:pPr>
      <w:r w:rsidRPr="48E6A8B6">
        <w:rPr>
          <w:rFonts w:ascii="Arial" w:hAnsi="Arial" w:cs="Arial"/>
          <w:color w:val="000000" w:themeColor="text1"/>
          <w:sz w:val="24"/>
          <w:szCs w:val="24"/>
        </w:rPr>
        <w:t xml:space="preserve">This recommendation is expected to encourage modal shift and reduce road traffic flows, resulting in </w:t>
      </w:r>
      <w:r w:rsidR="00646C38" w:rsidRPr="48E6A8B6">
        <w:rPr>
          <w:rFonts w:ascii="Arial" w:hAnsi="Arial" w:cs="Arial"/>
          <w:color w:val="000000" w:themeColor="text1"/>
          <w:sz w:val="24"/>
          <w:szCs w:val="24"/>
        </w:rPr>
        <w:t>fewer accidents.</w:t>
      </w:r>
      <w:r w:rsidR="00BD553E" w:rsidRPr="48E6A8B6">
        <w:rPr>
          <w:rFonts w:ascii="Arial" w:hAnsi="Arial" w:cs="Arial"/>
          <w:color w:val="000000" w:themeColor="text1"/>
          <w:sz w:val="24"/>
          <w:szCs w:val="24"/>
        </w:rPr>
        <w:t xml:space="preserve"> </w:t>
      </w:r>
      <w:r w:rsidR="00785414" w:rsidRPr="48E6A8B6">
        <w:rPr>
          <w:rFonts w:ascii="Arial" w:hAnsi="Arial" w:cs="Arial"/>
          <w:color w:val="000000" w:themeColor="text1"/>
          <w:sz w:val="24"/>
          <w:szCs w:val="24"/>
        </w:rPr>
        <w:t xml:space="preserve">The transition to rail would mean </w:t>
      </w:r>
      <w:r w:rsidR="009E27E9" w:rsidRPr="48E6A8B6">
        <w:rPr>
          <w:rFonts w:ascii="Arial" w:hAnsi="Arial" w:cs="Arial"/>
          <w:color w:val="000000" w:themeColor="text1"/>
          <w:sz w:val="24"/>
          <w:szCs w:val="24"/>
        </w:rPr>
        <w:t xml:space="preserve">less freight traffic </w:t>
      </w:r>
      <w:r w:rsidR="00785414" w:rsidRPr="48E6A8B6">
        <w:rPr>
          <w:rFonts w:ascii="Arial" w:hAnsi="Arial" w:cs="Arial"/>
          <w:color w:val="000000" w:themeColor="text1"/>
          <w:sz w:val="24"/>
          <w:szCs w:val="24"/>
        </w:rPr>
        <w:t xml:space="preserve">on the road network, potentially leading to </w:t>
      </w:r>
      <w:r w:rsidR="00785414">
        <w:rPr>
          <w:rFonts w:ascii="Arial" w:hAnsi="Arial" w:cs="Arial"/>
          <w:color w:val="000000" w:themeColor="text1"/>
          <w:sz w:val="24"/>
          <w:szCs w:val="24"/>
        </w:rPr>
        <w:t xml:space="preserve">a </w:t>
      </w:r>
      <w:r w:rsidR="00785414" w:rsidRPr="48E6A8B6">
        <w:rPr>
          <w:rFonts w:ascii="Arial" w:hAnsi="Arial" w:cs="Arial"/>
          <w:color w:val="000000" w:themeColor="text1"/>
          <w:sz w:val="24"/>
          <w:szCs w:val="24"/>
        </w:rPr>
        <w:t xml:space="preserve">reduction in </w:t>
      </w:r>
      <w:r w:rsidR="00893857">
        <w:rPr>
          <w:rFonts w:ascii="Arial" w:hAnsi="Arial" w:cs="Arial"/>
          <w:color w:val="000000" w:themeColor="text1"/>
          <w:sz w:val="24"/>
          <w:szCs w:val="24"/>
        </w:rPr>
        <w:t>vehicular</w:t>
      </w:r>
      <w:r w:rsidR="00785414">
        <w:rPr>
          <w:rFonts w:ascii="Arial" w:hAnsi="Arial" w:cs="Arial"/>
          <w:color w:val="000000" w:themeColor="text1"/>
          <w:sz w:val="24"/>
          <w:szCs w:val="24"/>
        </w:rPr>
        <w:t xml:space="preserve"> </w:t>
      </w:r>
      <w:r w:rsidR="00785414" w:rsidRPr="48E6A8B6">
        <w:rPr>
          <w:rFonts w:ascii="Arial" w:hAnsi="Arial" w:cs="Arial"/>
          <w:color w:val="000000" w:themeColor="text1"/>
          <w:sz w:val="24"/>
          <w:szCs w:val="24"/>
        </w:rPr>
        <w:t xml:space="preserve">conflict with vulnerable road users </w:t>
      </w:r>
      <w:r w:rsidR="00E43341" w:rsidRPr="48E6A8B6">
        <w:rPr>
          <w:rFonts w:ascii="Arial" w:hAnsi="Arial" w:cs="Arial"/>
          <w:color w:val="000000" w:themeColor="text1"/>
          <w:sz w:val="24"/>
          <w:szCs w:val="24"/>
        </w:rPr>
        <w:t xml:space="preserve">on routes through communities and </w:t>
      </w:r>
      <w:r w:rsidR="005248B9" w:rsidRPr="48E6A8B6">
        <w:rPr>
          <w:rFonts w:ascii="Arial" w:hAnsi="Arial" w:cs="Arial"/>
          <w:color w:val="000000" w:themeColor="text1"/>
          <w:sz w:val="24"/>
          <w:szCs w:val="24"/>
        </w:rPr>
        <w:t>in the vicin</w:t>
      </w:r>
      <w:r w:rsidR="00E43341" w:rsidRPr="48E6A8B6">
        <w:rPr>
          <w:rFonts w:ascii="Arial" w:hAnsi="Arial" w:cs="Arial"/>
          <w:color w:val="000000" w:themeColor="text1"/>
          <w:sz w:val="24"/>
          <w:szCs w:val="24"/>
        </w:rPr>
        <w:t>ity of Grangemouth and Falkirk</w:t>
      </w:r>
      <w:r w:rsidR="00B249B7" w:rsidRPr="48E6A8B6">
        <w:rPr>
          <w:rFonts w:ascii="Arial" w:hAnsi="Arial" w:cs="Arial"/>
          <w:color w:val="000000" w:themeColor="text1"/>
          <w:sz w:val="24"/>
          <w:szCs w:val="24"/>
        </w:rPr>
        <w:t>.</w:t>
      </w:r>
    </w:p>
    <w:p w14:paraId="6C46531A" w14:textId="710E328D" w:rsidR="00646C38" w:rsidRDefault="00646C38" w:rsidP="0068497E">
      <w:pPr>
        <w:pBdr>
          <w:top w:val="single" w:sz="4" w:space="1" w:color="auto"/>
          <w:left w:val="single" w:sz="4" w:space="4" w:color="auto"/>
          <w:bottom w:val="single" w:sz="4" w:space="1" w:color="auto"/>
          <w:right w:val="single" w:sz="4" w:space="4" w:color="auto"/>
        </w:pBdr>
        <w:rPr>
          <w:rFonts w:ascii="Arial" w:eastAsiaTheme="minorHAnsi" w:hAnsi="Arial" w:cs="Arial"/>
          <w:kern w:val="18"/>
          <w:sz w:val="24"/>
          <w:szCs w:val="24"/>
          <w:lang w:eastAsia="en-US"/>
        </w:rPr>
      </w:pPr>
      <w:r w:rsidRPr="00646C38">
        <w:rPr>
          <w:rFonts w:ascii="Arial" w:eastAsiaTheme="minorHAnsi" w:hAnsi="Arial" w:cs="Arial"/>
          <w:kern w:val="18"/>
          <w:sz w:val="24"/>
          <w:szCs w:val="24"/>
          <w:lang w:eastAsia="en-US"/>
        </w:rPr>
        <w:t>Increased active travel uptake</w:t>
      </w:r>
      <w:r w:rsidR="00660741">
        <w:rPr>
          <w:rFonts w:ascii="Arial" w:eastAsiaTheme="minorHAnsi" w:hAnsi="Arial" w:cs="Arial"/>
          <w:kern w:val="18"/>
          <w:sz w:val="24"/>
          <w:szCs w:val="24"/>
          <w:lang w:eastAsia="en-US"/>
        </w:rPr>
        <w:t xml:space="preserve"> and new, high</w:t>
      </w:r>
      <w:r w:rsidR="00F14A84">
        <w:rPr>
          <w:rFonts w:ascii="Arial" w:eastAsiaTheme="minorHAnsi" w:hAnsi="Arial" w:cs="Arial"/>
          <w:kern w:val="18"/>
          <w:sz w:val="24"/>
          <w:szCs w:val="24"/>
          <w:lang w:eastAsia="en-US"/>
        </w:rPr>
        <w:t>-quality</w:t>
      </w:r>
      <w:r w:rsidR="00660741">
        <w:rPr>
          <w:rFonts w:ascii="Arial" w:eastAsiaTheme="minorHAnsi" w:hAnsi="Arial" w:cs="Arial"/>
          <w:kern w:val="18"/>
          <w:sz w:val="24"/>
          <w:szCs w:val="24"/>
          <w:lang w:eastAsia="en-US"/>
        </w:rPr>
        <w:t xml:space="preserve"> infrastructure and facilit</w:t>
      </w:r>
      <w:r w:rsidR="00122B62">
        <w:rPr>
          <w:rFonts w:ascii="Arial" w:eastAsiaTheme="minorHAnsi" w:hAnsi="Arial" w:cs="Arial"/>
          <w:kern w:val="18"/>
          <w:sz w:val="24"/>
          <w:szCs w:val="24"/>
          <w:lang w:eastAsia="en-US"/>
        </w:rPr>
        <w:t>i</w:t>
      </w:r>
      <w:r w:rsidR="00660741">
        <w:rPr>
          <w:rFonts w:ascii="Arial" w:eastAsiaTheme="minorHAnsi" w:hAnsi="Arial" w:cs="Arial"/>
          <w:kern w:val="18"/>
          <w:sz w:val="24"/>
          <w:szCs w:val="24"/>
          <w:lang w:eastAsia="en-US"/>
        </w:rPr>
        <w:t>es</w:t>
      </w:r>
      <w:r w:rsidRPr="00646C38">
        <w:rPr>
          <w:rFonts w:ascii="Arial" w:eastAsiaTheme="minorHAnsi" w:hAnsi="Arial" w:cs="Arial"/>
          <w:kern w:val="18"/>
          <w:sz w:val="24"/>
          <w:szCs w:val="24"/>
          <w:lang w:eastAsia="en-US"/>
        </w:rPr>
        <w:t xml:space="preserve"> may improve security on paths</w:t>
      </w:r>
      <w:r w:rsidR="00582D62">
        <w:rPr>
          <w:rFonts w:ascii="Arial" w:eastAsiaTheme="minorHAnsi" w:hAnsi="Arial" w:cs="Arial"/>
          <w:kern w:val="18"/>
          <w:sz w:val="24"/>
          <w:szCs w:val="24"/>
          <w:lang w:eastAsia="en-US"/>
        </w:rPr>
        <w:t xml:space="preserve"> due to increased </w:t>
      </w:r>
      <w:r w:rsidR="00C13E4B">
        <w:rPr>
          <w:rFonts w:ascii="Arial" w:eastAsiaTheme="minorHAnsi" w:hAnsi="Arial" w:cs="Arial"/>
          <w:kern w:val="18"/>
          <w:sz w:val="24"/>
          <w:szCs w:val="24"/>
          <w:lang w:eastAsia="en-US"/>
        </w:rPr>
        <w:t>natural surveillance</w:t>
      </w:r>
      <w:r w:rsidRPr="00646C38">
        <w:rPr>
          <w:rFonts w:ascii="Arial" w:eastAsiaTheme="minorHAnsi" w:hAnsi="Arial" w:cs="Arial"/>
          <w:kern w:val="18"/>
          <w:sz w:val="24"/>
          <w:szCs w:val="24"/>
          <w:lang w:eastAsia="en-US"/>
        </w:rPr>
        <w:t>.</w:t>
      </w:r>
    </w:p>
    <w:p w14:paraId="23F3E315" w14:textId="21789150" w:rsidR="00660741" w:rsidRDefault="00BE5879" w:rsidP="0068497E">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w:t>
      </w:r>
      <w:r w:rsidR="00660741" w:rsidRPr="00660741">
        <w:rPr>
          <w:rFonts w:ascii="Arial" w:hAnsi="Arial" w:cs="Arial"/>
          <w:sz w:val="24"/>
          <w:szCs w:val="24"/>
        </w:rPr>
        <w:t>ctive travel and public transport</w:t>
      </w:r>
      <w:r>
        <w:rPr>
          <w:rFonts w:ascii="Arial" w:hAnsi="Arial" w:cs="Arial"/>
          <w:sz w:val="24"/>
          <w:szCs w:val="24"/>
        </w:rPr>
        <w:t xml:space="preserve"> improvements</w:t>
      </w:r>
      <w:r w:rsidR="00660741" w:rsidRPr="00660741">
        <w:rPr>
          <w:rFonts w:ascii="Arial" w:hAnsi="Arial" w:cs="Arial"/>
          <w:sz w:val="24"/>
          <w:szCs w:val="24"/>
        </w:rPr>
        <w:t xml:space="preserve"> w</w:t>
      </w:r>
      <w:r w:rsidR="00122B62">
        <w:rPr>
          <w:rFonts w:ascii="Arial" w:hAnsi="Arial" w:cs="Arial"/>
          <w:sz w:val="24"/>
          <w:szCs w:val="24"/>
        </w:rPr>
        <w:t>ould</w:t>
      </w:r>
      <w:r w:rsidR="00660741" w:rsidRPr="00660741">
        <w:rPr>
          <w:rFonts w:ascii="Arial" w:hAnsi="Arial" w:cs="Arial"/>
          <w:sz w:val="24"/>
          <w:szCs w:val="24"/>
        </w:rPr>
        <w:t xml:space="preserve"> encourage modal shift away from private car, with health and wellbeing benefits due to improved air quality and increased physical activity.</w:t>
      </w:r>
    </w:p>
    <w:p w14:paraId="6B698B3D" w14:textId="1DBE7A43" w:rsidR="00122B62" w:rsidRDefault="00122B62" w:rsidP="0068497E">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This recommendation </w:t>
      </w:r>
      <w:r w:rsidRPr="00122B62">
        <w:rPr>
          <w:rFonts w:ascii="Arial" w:hAnsi="Arial" w:cs="Arial"/>
          <w:sz w:val="24"/>
          <w:szCs w:val="24"/>
        </w:rPr>
        <w:t xml:space="preserve">would improve </w:t>
      </w:r>
      <w:r w:rsidR="00AF0FF7">
        <w:rPr>
          <w:rFonts w:ascii="Arial" w:hAnsi="Arial" w:cs="Arial"/>
          <w:sz w:val="24"/>
          <w:szCs w:val="24"/>
        </w:rPr>
        <w:t>connectivity and make it eas</w:t>
      </w:r>
      <w:r w:rsidR="00716ACE">
        <w:rPr>
          <w:rFonts w:ascii="Arial" w:hAnsi="Arial" w:cs="Arial"/>
          <w:sz w:val="24"/>
          <w:szCs w:val="24"/>
        </w:rPr>
        <w:t>ier</w:t>
      </w:r>
      <w:r w:rsidR="00AF0FF7">
        <w:rPr>
          <w:rFonts w:ascii="Arial" w:hAnsi="Arial" w:cs="Arial"/>
          <w:sz w:val="24"/>
          <w:szCs w:val="24"/>
        </w:rPr>
        <w:t xml:space="preserve"> to access health and wellbeing infrastructure using sustainable modes</w:t>
      </w:r>
      <w:r w:rsidR="00793504">
        <w:rPr>
          <w:rFonts w:ascii="Arial" w:hAnsi="Arial" w:cs="Arial"/>
          <w:sz w:val="24"/>
          <w:szCs w:val="24"/>
        </w:rPr>
        <w:t xml:space="preserve"> to neighbouring areas</w:t>
      </w:r>
      <w:r w:rsidR="0074682D">
        <w:rPr>
          <w:rFonts w:ascii="Arial" w:hAnsi="Arial" w:cs="Arial"/>
          <w:sz w:val="24"/>
          <w:szCs w:val="24"/>
        </w:rPr>
        <w:t xml:space="preserve"> and towns</w:t>
      </w:r>
      <w:r w:rsidR="00657BE9">
        <w:rPr>
          <w:rFonts w:ascii="Arial" w:hAnsi="Arial" w:cs="Arial"/>
          <w:sz w:val="24"/>
          <w:szCs w:val="24"/>
        </w:rPr>
        <w:t>.</w:t>
      </w:r>
    </w:p>
    <w:p w14:paraId="0FC6C282" w14:textId="2DA62401" w:rsidR="00F34DDF" w:rsidRPr="00D066E6" w:rsidRDefault="00050D5B" w:rsidP="0068497E">
      <w:pPr>
        <w:pStyle w:val="STPR2BodyText"/>
        <w:pBdr>
          <w:top w:val="single" w:sz="4" w:space="1" w:color="auto"/>
          <w:left w:val="single" w:sz="4" w:space="4" w:color="auto"/>
          <w:bottom w:val="single" w:sz="4" w:space="1" w:color="auto"/>
          <w:right w:val="single" w:sz="4" w:space="4" w:color="auto"/>
        </w:pBdr>
        <w:rPr>
          <w:szCs w:val="24"/>
        </w:rPr>
      </w:pPr>
      <w:r>
        <w:rPr>
          <w:szCs w:val="24"/>
        </w:rPr>
        <w:t>Impacts on vi</w:t>
      </w:r>
      <w:r w:rsidR="00716ACE">
        <w:rPr>
          <w:szCs w:val="24"/>
        </w:rPr>
        <w:t xml:space="preserve">sual amenity associated with </w:t>
      </w:r>
      <w:r>
        <w:rPr>
          <w:szCs w:val="24"/>
        </w:rPr>
        <w:t xml:space="preserve">this recommendation are likely to be negligible. </w:t>
      </w:r>
    </w:p>
    <w:p w14:paraId="520890E8" w14:textId="049C168A" w:rsidR="00F04DEF" w:rsidRDefault="00F04DEF" w:rsidP="0068497E">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eastAsia="Courier New" w:hAnsi="Arial" w:cs="Arial"/>
          <w:sz w:val="24"/>
          <w:szCs w:val="24"/>
          <w:lang w:eastAsia="en-US"/>
        </w:rPr>
        <w:t xml:space="preserve">This recommendation </w:t>
      </w:r>
      <w:r w:rsidR="00C1480B">
        <w:rPr>
          <w:rFonts w:ascii="Arial" w:eastAsia="Courier New" w:hAnsi="Arial" w:cs="Arial"/>
          <w:sz w:val="24"/>
          <w:szCs w:val="24"/>
          <w:lang w:eastAsia="en-US"/>
        </w:rPr>
        <w:t>is expected to have</w:t>
      </w:r>
      <w:r>
        <w:rPr>
          <w:rFonts w:ascii="Arial" w:eastAsia="Courier New" w:hAnsi="Arial" w:cs="Arial"/>
          <w:sz w:val="24"/>
          <w:szCs w:val="24"/>
          <w:lang w:eastAsia="en-US"/>
        </w:rPr>
        <w:t xml:space="preserve"> a </w:t>
      </w:r>
      <w:r w:rsidR="00716ACE">
        <w:rPr>
          <w:rFonts w:ascii="Arial" w:eastAsia="Courier New" w:hAnsi="Arial" w:cs="Arial"/>
          <w:sz w:val="24"/>
          <w:szCs w:val="24"/>
          <w:lang w:eastAsia="en-US"/>
        </w:rPr>
        <w:t>minor positive</w:t>
      </w:r>
      <w:r>
        <w:rPr>
          <w:rFonts w:ascii="Arial" w:eastAsia="Courier New" w:hAnsi="Arial" w:cs="Arial"/>
          <w:sz w:val="24"/>
          <w:szCs w:val="24"/>
          <w:lang w:eastAsia="en-US"/>
        </w:rPr>
        <w:t xml:space="preserve"> impact </w:t>
      </w:r>
      <w:r w:rsidR="003F1576">
        <w:rPr>
          <w:rFonts w:ascii="Arial" w:eastAsia="Courier New" w:hAnsi="Arial" w:cs="Arial"/>
          <w:sz w:val="24"/>
          <w:szCs w:val="24"/>
          <w:lang w:eastAsia="en-US"/>
        </w:rPr>
        <w:t>on</w:t>
      </w:r>
      <w:r w:rsidR="00364FE0">
        <w:rPr>
          <w:rFonts w:ascii="Arial" w:eastAsia="Courier New" w:hAnsi="Arial" w:cs="Arial"/>
          <w:sz w:val="24"/>
          <w:szCs w:val="24"/>
          <w:lang w:eastAsia="en-US"/>
        </w:rPr>
        <w:t xml:space="preserve"> this criterion</w:t>
      </w:r>
      <w:r>
        <w:rPr>
          <w:rFonts w:ascii="Arial" w:eastAsia="Courier New" w:hAnsi="Arial" w:cs="Arial"/>
          <w:sz w:val="24"/>
          <w:szCs w:val="24"/>
          <w:lang w:eastAsia="en-US"/>
        </w:rPr>
        <w:t xml:space="preserve"> </w:t>
      </w:r>
      <w:r w:rsidR="00E143F0">
        <w:rPr>
          <w:rFonts w:ascii="Arial" w:eastAsia="Courier New" w:hAnsi="Arial" w:cs="Arial"/>
          <w:sz w:val="24"/>
          <w:szCs w:val="24"/>
          <w:lang w:eastAsia="en-US"/>
        </w:rPr>
        <w:t xml:space="preserve">in </w:t>
      </w:r>
      <w:r>
        <w:rPr>
          <w:rFonts w:ascii="Arial" w:eastAsia="Courier New" w:hAnsi="Arial" w:cs="Arial"/>
          <w:sz w:val="24"/>
          <w:szCs w:val="24"/>
          <w:lang w:eastAsia="en-US"/>
        </w:rPr>
        <w:t xml:space="preserve">both the </w:t>
      </w:r>
      <w:r w:rsidR="00236899">
        <w:rPr>
          <w:rFonts w:ascii="Arial" w:eastAsia="Courier New" w:hAnsi="Arial" w:cs="Arial"/>
          <w:sz w:val="24"/>
          <w:szCs w:val="24"/>
          <w:lang w:eastAsia="en-US"/>
        </w:rPr>
        <w:t>L</w:t>
      </w:r>
      <w:r>
        <w:rPr>
          <w:rFonts w:ascii="Arial" w:eastAsia="Courier New" w:hAnsi="Arial" w:cs="Arial"/>
          <w:sz w:val="24"/>
          <w:szCs w:val="24"/>
          <w:lang w:eastAsia="en-US"/>
        </w:rPr>
        <w:t xml:space="preserve">ow and </w:t>
      </w:r>
      <w:r w:rsidR="00236899">
        <w:rPr>
          <w:rFonts w:ascii="Arial" w:eastAsia="Courier New" w:hAnsi="Arial" w:cs="Arial"/>
          <w:sz w:val="24"/>
          <w:szCs w:val="24"/>
          <w:lang w:eastAsia="en-US"/>
        </w:rPr>
        <w:t>H</w:t>
      </w:r>
      <w:r>
        <w:rPr>
          <w:rFonts w:ascii="Arial" w:eastAsia="Courier New" w:hAnsi="Arial" w:cs="Arial"/>
          <w:sz w:val="24"/>
          <w:szCs w:val="24"/>
          <w:lang w:eastAsia="en-US"/>
        </w:rPr>
        <w:t>igh scenarios.</w:t>
      </w:r>
    </w:p>
    <w:p w14:paraId="2E523E18" w14:textId="56676879" w:rsidR="007A6602" w:rsidRDefault="007A6602">
      <w:pPr>
        <w:rPr>
          <w:rFonts w:ascii="Arial" w:hAnsi="Arial" w:cs="Arial"/>
          <w:color w:val="000000"/>
          <w:sz w:val="24"/>
        </w:rPr>
      </w:pPr>
    </w:p>
    <w:p w14:paraId="169223DF" w14:textId="065D8F1D" w:rsidR="009475F2" w:rsidRPr="00537A75" w:rsidRDefault="003B0FFA" w:rsidP="00911E5C">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Pr>
          <w:rFonts w:eastAsia="Courier New"/>
          <w:szCs w:val="24"/>
          <w:lang w:eastAsia="en-US"/>
        </w:rPr>
        <w:t xml:space="preserve">4. </w:t>
      </w:r>
      <w:r w:rsidR="009475F2" w:rsidRPr="00537A75">
        <w:t>Economy</w:t>
      </w:r>
    </w:p>
    <w:p w14:paraId="47047A40" w14:textId="462AFD36" w:rsidR="00F11612" w:rsidRDefault="00814D70" w:rsidP="00911E5C">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5F2081">
        <w:rPr>
          <w:noProof/>
        </w:rPr>
        <w:drawing>
          <wp:inline distT="0" distB="0" distL="0" distR="0" wp14:anchorId="7A40CB8B" wp14:editId="40758632">
            <wp:extent cx="5644800" cy="628959"/>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4800" cy="628959"/>
                    </a:xfrm>
                    <a:prstGeom prst="rect">
                      <a:avLst/>
                    </a:prstGeom>
                    <a:noFill/>
                    <a:ln>
                      <a:noFill/>
                    </a:ln>
                  </pic:spPr>
                </pic:pic>
              </a:graphicData>
            </a:graphic>
          </wp:inline>
        </w:drawing>
      </w:r>
    </w:p>
    <w:p w14:paraId="616025E9" w14:textId="73195DF5" w:rsidR="008C39DB" w:rsidRDefault="005C662E" w:rsidP="00911E5C">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Improved connectivity </w:t>
      </w:r>
      <w:r w:rsidR="00227755">
        <w:rPr>
          <w:rFonts w:ascii="Arial" w:eastAsia="Courier New" w:hAnsi="Arial" w:cs="Arial"/>
          <w:sz w:val="24"/>
          <w:szCs w:val="24"/>
          <w:lang w:eastAsia="en-US"/>
        </w:rPr>
        <w:t>by sustainable modes</w:t>
      </w:r>
      <w:r w:rsidR="00B2790A">
        <w:rPr>
          <w:rFonts w:ascii="Arial" w:eastAsia="Courier New" w:hAnsi="Arial" w:cs="Arial"/>
          <w:sz w:val="24"/>
          <w:szCs w:val="24"/>
          <w:lang w:eastAsia="en-US"/>
        </w:rPr>
        <w:t xml:space="preserve"> for both </w:t>
      </w:r>
      <w:r w:rsidR="00CD03D1">
        <w:rPr>
          <w:rFonts w:ascii="Arial" w:eastAsia="Courier New" w:hAnsi="Arial" w:cs="Arial"/>
          <w:sz w:val="24"/>
          <w:szCs w:val="24"/>
          <w:lang w:eastAsia="en-US"/>
        </w:rPr>
        <w:t xml:space="preserve">people </w:t>
      </w:r>
      <w:r w:rsidR="00B2790A">
        <w:rPr>
          <w:rFonts w:ascii="Arial" w:eastAsia="Courier New" w:hAnsi="Arial" w:cs="Arial"/>
          <w:sz w:val="24"/>
          <w:szCs w:val="24"/>
          <w:lang w:eastAsia="en-US"/>
        </w:rPr>
        <w:t>and</w:t>
      </w:r>
      <w:r>
        <w:rPr>
          <w:rFonts w:ascii="Arial" w:eastAsia="Courier New" w:hAnsi="Arial" w:cs="Arial"/>
          <w:sz w:val="24"/>
          <w:szCs w:val="24"/>
          <w:lang w:eastAsia="en-US"/>
        </w:rPr>
        <w:t xml:space="preserve"> freight</w:t>
      </w:r>
      <w:r w:rsidR="00227755">
        <w:rPr>
          <w:rFonts w:ascii="Arial" w:eastAsia="Courier New" w:hAnsi="Arial" w:cs="Arial"/>
          <w:sz w:val="24"/>
          <w:szCs w:val="24"/>
          <w:lang w:eastAsia="en-US"/>
        </w:rPr>
        <w:t xml:space="preserve">, and </w:t>
      </w:r>
      <w:r w:rsidR="00617787">
        <w:rPr>
          <w:rFonts w:ascii="Arial" w:eastAsia="Courier New" w:hAnsi="Arial" w:cs="Arial"/>
          <w:sz w:val="24"/>
          <w:szCs w:val="24"/>
          <w:lang w:eastAsia="en-US"/>
        </w:rPr>
        <w:t xml:space="preserve">improvements to </w:t>
      </w:r>
      <w:r>
        <w:rPr>
          <w:rFonts w:ascii="Arial" w:eastAsia="Courier New" w:hAnsi="Arial" w:cs="Arial"/>
          <w:sz w:val="24"/>
          <w:szCs w:val="24"/>
          <w:lang w:eastAsia="en-US"/>
        </w:rPr>
        <w:t>freight</w:t>
      </w:r>
      <w:r w:rsidR="00617787">
        <w:rPr>
          <w:rFonts w:ascii="Arial" w:eastAsia="Courier New" w:hAnsi="Arial" w:cs="Arial"/>
          <w:sz w:val="24"/>
          <w:szCs w:val="24"/>
          <w:lang w:eastAsia="en-US"/>
        </w:rPr>
        <w:t xml:space="preserve"> movements (for example, </w:t>
      </w:r>
      <w:r w:rsidR="00D70D74">
        <w:rPr>
          <w:rFonts w:ascii="Arial" w:eastAsia="Courier New" w:hAnsi="Arial" w:cs="Arial"/>
          <w:sz w:val="24"/>
          <w:szCs w:val="24"/>
          <w:lang w:eastAsia="en-US"/>
        </w:rPr>
        <w:t>the use of HGV priority)</w:t>
      </w:r>
      <w:r>
        <w:rPr>
          <w:rFonts w:ascii="Arial" w:eastAsia="Courier New" w:hAnsi="Arial" w:cs="Arial"/>
          <w:sz w:val="24"/>
          <w:szCs w:val="24"/>
          <w:lang w:eastAsia="en-US"/>
        </w:rPr>
        <w:t xml:space="preserve"> w</w:t>
      </w:r>
      <w:r w:rsidR="00814D70">
        <w:rPr>
          <w:rFonts w:ascii="Arial" w:eastAsia="Courier New" w:hAnsi="Arial" w:cs="Arial"/>
          <w:sz w:val="24"/>
          <w:szCs w:val="24"/>
          <w:lang w:eastAsia="en-US"/>
        </w:rPr>
        <w:t>ould</w:t>
      </w:r>
      <w:r>
        <w:rPr>
          <w:rFonts w:ascii="Arial" w:eastAsia="Courier New" w:hAnsi="Arial" w:cs="Arial"/>
          <w:sz w:val="24"/>
          <w:szCs w:val="24"/>
          <w:lang w:eastAsia="en-US"/>
        </w:rPr>
        <w:t xml:space="preserve"> reduce end to end journey times</w:t>
      </w:r>
      <w:r w:rsidR="00375A36">
        <w:rPr>
          <w:rFonts w:ascii="Arial" w:eastAsia="Courier New" w:hAnsi="Arial" w:cs="Arial"/>
          <w:sz w:val="24"/>
          <w:szCs w:val="24"/>
          <w:lang w:eastAsia="en-US"/>
        </w:rPr>
        <w:t xml:space="preserve"> and improve reliability, providing transport economic efficiency benefits</w:t>
      </w:r>
      <w:r w:rsidR="00814D70">
        <w:rPr>
          <w:rFonts w:ascii="Arial" w:eastAsia="Courier New" w:hAnsi="Arial" w:cs="Arial"/>
          <w:sz w:val="24"/>
          <w:szCs w:val="24"/>
          <w:lang w:eastAsia="en-US"/>
        </w:rPr>
        <w:t>.</w:t>
      </w:r>
      <w:r w:rsidR="00B2790A">
        <w:rPr>
          <w:rFonts w:ascii="Arial" w:eastAsia="Courier New" w:hAnsi="Arial" w:cs="Arial"/>
          <w:sz w:val="24"/>
          <w:szCs w:val="24"/>
          <w:lang w:eastAsia="en-US"/>
        </w:rPr>
        <w:t xml:space="preserve"> </w:t>
      </w:r>
      <w:r w:rsidR="007600B7">
        <w:rPr>
          <w:rFonts w:ascii="Arial" w:eastAsia="Courier New" w:hAnsi="Arial" w:cs="Arial"/>
          <w:sz w:val="24"/>
          <w:szCs w:val="24"/>
          <w:lang w:eastAsia="en-US"/>
        </w:rPr>
        <w:t xml:space="preserve">In addition, </w:t>
      </w:r>
      <w:r w:rsidR="004C7E45">
        <w:rPr>
          <w:rFonts w:ascii="Arial" w:eastAsia="Courier New" w:hAnsi="Arial" w:cs="Arial"/>
          <w:sz w:val="24"/>
          <w:szCs w:val="24"/>
          <w:lang w:eastAsia="en-US"/>
        </w:rPr>
        <w:t xml:space="preserve">transferring freight from road to rail would </w:t>
      </w:r>
      <w:r w:rsidR="007600B7" w:rsidRPr="007600B7">
        <w:rPr>
          <w:rFonts w:ascii="Arial" w:eastAsia="Courier New" w:hAnsi="Arial" w:cs="Arial"/>
          <w:sz w:val="24"/>
          <w:szCs w:val="24"/>
          <w:lang w:eastAsia="en-US"/>
        </w:rPr>
        <w:t xml:space="preserve">encourage more efficient freight operations through </w:t>
      </w:r>
      <w:r w:rsidR="007C11FD">
        <w:rPr>
          <w:rFonts w:ascii="Arial" w:eastAsia="Courier New" w:hAnsi="Arial" w:cs="Arial"/>
          <w:sz w:val="24"/>
          <w:szCs w:val="24"/>
          <w:lang w:eastAsia="en-US"/>
        </w:rPr>
        <w:t xml:space="preserve">anticipated </w:t>
      </w:r>
      <w:r w:rsidR="007600B7" w:rsidRPr="007600B7">
        <w:rPr>
          <w:rFonts w:ascii="Arial" w:eastAsia="Courier New" w:hAnsi="Arial" w:cs="Arial"/>
          <w:sz w:val="24"/>
          <w:szCs w:val="24"/>
          <w:lang w:eastAsia="en-US"/>
        </w:rPr>
        <w:t xml:space="preserve">lower operating costs, </w:t>
      </w:r>
      <w:r w:rsidR="004C7E45">
        <w:rPr>
          <w:rFonts w:ascii="Arial" w:eastAsia="Courier New" w:hAnsi="Arial" w:cs="Arial"/>
          <w:sz w:val="24"/>
          <w:szCs w:val="24"/>
          <w:lang w:eastAsia="en-US"/>
        </w:rPr>
        <w:t>with associated</w:t>
      </w:r>
      <w:r w:rsidR="007600B7" w:rsidRPr="007600B7">
        <w:rPr>
          <w:rFonts w:ascii="Arial" w:eastAsia="Courier New" w:hAnsi="Arial" w:cs="Arial"/>
          <w:sz w:val="24"/>
          <w:szCs w:val="24"/>
          <w:lang w:eastAsia="en-US"/>
        </w:rPr>
        <w:t xml:space="preserve"> positive benefits </w:t>
      </w:r>
      <w:r w:rsidR="004C7E45">
        <w:rPr>
          <w:rFonts w:ascii="Arial" w:eastAsia="Courier New" w:hAnsi="Arial" w:cs="Arial"/>
          <w:sz w:val="24"/>
          <w:szCs w:val="24"/>
          <w:lang w:eastAsia="en-US"/>
        </w:rPr>
        <w:t>on</w:t>
      </w:r>
      <w:r w:rsidR="007600B7" w:rsidRPr="007600B7">
        <w:rPr>
          <w:rFonts w:ascii="Arial" w:eastAsia="Courier New" w:hAnsi="Arial" w:cs="Arial"/>
          <w:sz w:val="24"/>
          <w:szCs w:val="24"/>
          <w:lang w:eastAsia="en-US"/>
        </w:rPr>
        <w:t xml:space="preserve"> </w:t>
      </w:r>
      <w:r w:rsidR="004C7E45">
        <w:rPr>
          <w:rFonts w:ascii="Arial" w:eastAsia="Courier New" w:hAnsi="Arial" w:cs="Arial"/>
          <w:sz w:val="24"/>
          <w:szCs w:val="24"/>
          <w:lang w:eastAsia="en-US"/>
        </w:rPr>
        <w:t>t</w:t>
      </w:r>
      <w:r w:rsidR="007600B7" w:rsidRPr="007600B7">
        <w:rPr>
          <w:rFonts w:ascii="Arial" w:eastAsia="Courier New" w:hAnsi="Arial" w:cs="Arial"/>
          <w:sz w:val="24"/>
          <w:szCs w:val="24"/>
          <w:lang w:eastAsia="en-US"/>
        </w:rPr>
        <w:t xml:space="preserve">ransport </w:t>
      </w:r>
      <w:r w:rsidR="004C7E45">
        <w:rPr>
          <w:rFonts w:ascii="Arial" w:eastAsia="Courier New" w:hAnsi="Arial" w:cs="Arial"/>
          <w:sz w:val="24"/>
          <w:szCs w:val="24"/>
          <w:lang w:eastAsia="en-US"/>
        </w:rPr>
        <w:t>e</w:t>
      </w:r>
      <w:r w:rsidR="007600B7" w:rsidRPr="007600B7">
        <w:rPr>
          <w:rFonts w:ascii="Arial" w:eastAsia="Courier New" w:hAnsi="Arial" w:cs="Arial"/>
          <w:sz w:val="24"/>
          <w:szCs w:val="24"/>
          <w:lang w:eastAsia="en-US"/>
        </w:rPr>
        <w:t xml:space="preserve">conomic </w:t>
      </w:r>
      <w:r w:rsidR="004C7E45">
        <w:rPr>
          <w:rFonts w:ascii="Arial" w:eastAsia="Courier New" w:hAnsi="Arial" w:cs="Arial"/>
          <w:sz w:val="24"/>
          <w:szCs w:val="24"/>
          <w:lang w:eastAsia="en-US"/>
        </w:rPr>
        <w:t>e</w:t>
      </w:r>
      <w:r w:rsidR="007600B7" w:rsidRPr="007600B7">
        <w:rPr>
          <w:rFonts w:ascii="Arial" w:eastAsia="Courier New" w:hAnsi="Arial" w:cs="Arial"/>
          <w:sz w:val="24"/>
          <w:szCs w:val="24"/>
          <w:lang w:eastAsia="en-US"/>
        </w:rPr>
        <w:t>fficiency.</w:t>
      </w:r>
    </w:p>
    <w:p w14:paraId="39D55FEF" w14:textId="48B63924" w:rsidR="00A44C18" w:rsidRDefault="002E7E8D" w:rsidP="00911E5C">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 xml:space="preserve">In terms of wider economic impacts, </w:t>
      </w:r>
      <w:r w:rsidR="00943DA7">
        <w:rPr>
          <w:rFonts w:ascii="Arial" w:eastAsia="Courier New" w:hAnsi="Arial" w:cs="Arial"/>
          <w:sz w:val="24"/>
          <w:szCs w:val="24"/>
          <w:lang w:eastAsia="en-US"/>
        </w:rPr>
        <w:t xml:space="preserve">potential bus priority measures that support enhanced </w:t>
      </w:r>
      <w:r w:rsidR="000A21D2">
        <w:rPr>
          <w:rFonts w:ascii="Arial" w:eastAsia="Courier New" w:hAnsi="Arial" w:cs="Arial"/>
          <w:sz w:val="24"/>
          <w:szCs w:val="24"/>
          <w:lang w:eastAsia="en-US"/>
        </w:rPr>
        <w:t xml:space="preserve">public transport </w:t>
      </w:r>
      <w:r>
        <w:rPr>
          <w:rFonts w:ascii="Arial" w:eastAsia="Courier New" w:hAnsi="Arial" w:cs="Arial"/>
          <w:sz w:val="24"/>
          <w:szCs w:val="24"/>
          <w:lang w:eastAsia="en-US"/>
        </w:rPr>
        <w:t xml:space="preserve">connectivity </w:t>
      </w:r>
      <w:r w:rsidR="00CD03D1">
        <w:rPr>
          <w:rFonts w:ascii="Arial" w:eastAsia="Courier New" w:hAnsi="Arial" w:cs="Arial"/>
          <w:sz w:val="24"/>
          <w:szCs w:val="24"/>
          <w:lang w:eastAsia="en-US"/>
        </w:rPr>
        <w:t>c</w:t>
      </w:r>
      <w:r w:rsidR="00814D70">
        <w:rPr>
          <w:rFonts w:ascii="Arial" w:eastAsia="Courier New" w:hAnsi="Arial" w:cs="Arial"/>
          <w:sz w:val="24"/>
          <w:szCs w:val="24"/>
          <w:lang w:eastAsia="en-US"/>
        </w:rPr>
        <w:t xml:space="preserve">ould </w:t>
      </w:r>
      <w:r w:rsidR="000A4C20">
        <w:rPr>
          <w:rFonts w:ascii="Arial" w:eastAsia="Courier New" w:hAnsi="Arial" w:cs="Arial"/>
          <w:sz w:val="24"/>
          <w:szCs w:val="24"/>
          <w:lang w:eastAsia="en-US"/>
        </w:rPr>
        <w:t>increase the travel</w:t>
      </w:r>
      <w:r w:rsidR="00AE64CD">
        <w:rPr>
          <w:rFonts w:ascii="Arial" w:eastAsia="Courier New" w:hAnsi="Arial" w:cs="Arial"/>
          <w:sz w:val="24"/>
          <w:szCs w:val="24"/>
          <w:lang w:eastAsia="en-US"/>
        </w:rPr>
        <w:t>-</w:t>
      </w:r>
      <w:r w:rsidR="000A4C20">
        <w:rPr>
          <w:rFonts w:ascii="Arial" w:eastAsia="Courier New" w:hAnsi="Arial" w:cs="Arial"/>
          <w:sz w:val="24"/>
          <w:szCs w:val="24"/>
          <w:lang w:eastAsia="en-US"/>
        </w:rPr>
        <w:t>to</w:t>
      </w:r>
      <w:r w:rsidR="00AE64CD">
        <w:rPr>
          <w:rFonts w:ascii="Arial" w:eastAsia="Courier New" w:hAnsi="Arial" w:cs="Arial"/>
          <w:sz w:val="24"/>
          <w:szCs w:val="24"/>
          <w:lang w:eastAsia="en-US"/>
        </w:rPr>
        <w:t>-</w:t>
      </w:r>
      <w:r w:rsidR="000A4C20">
        <w:rPr>
          <w:rFonts w:ascii="Arial" w:eastAsia="Courier New" w:hAnsi="Arial" w:cs="Arial"/>
          <w:sz w:val="24"/>
          <w:szCs w:val="24"/>
          <w:lang w:eastAsia="en-US"/>
        </w:rPr>
        <w:t xml:space="preserve">work area for the </w:t>
      </w:r>
      <w:r w:rsidR="004152B5">
        <w:rPr>
          <w:rFonts w:ascii="Arial" w:eastAsia="Courier New" w:hAnsi="Arial" w:cs="Arial"/>
          <w:sz w:val="24"/>
          <w:szCs w:val="24"/>
          <w:lang w:eastAsia="en-US"/>
        </w:rPr>
        <w:t>existing and</w:t>
      </w:r>
      <w:r w:rsidR="000A4C20">
        <w:rPr>
          <w:rFonts w:ascii="Arial" w:eastAsia="Courier New" w:hAnsi="Arial" w:cs="Arial"/>
          <w:sz w:val="24"/>
          <w:szCs w:val="24"/>
          <w:lang w:eastAsia="en-US"/>
        </w:rPr>
        <w:t xml:space="preserve"> emerging industries, enabling</w:t>
      </w:r>
      <w:r w:rsidR="005D6F24">
        <w:rPr>
          <w:rFonts w:ascii="Arial" w:eastAsia="Courier New" w:hAnsi="Arial" w:cs="Arial"/>
          <w:sz w:val="24"/>
          <w:szCs w:val="24"/>
          <w:lang w:eastAsia="en-US"/>
        </w:rPr>
        <w:t xml:space="preserve"> workforce</w:t>
      </w:r>
      <w:r w:rsidR="000A4C20">
        <w:rPr>
          <w:rFonts w:ascii="Arial" w:eastAsia="Courier New" w:hAnsi="Arial" w:cs="Arial"/>
          <w:sz w:val="24"/>
          <w:szCs w:val="24"/>
          <w:lang w:eastAsia="en-US"/>
        </w:rPr>
        <w:t xml:space="preserve"> growth and </w:t>
      </w:r>
      <w:r w:rsidR="001671CB">
        <w:rPr>
          <w:rFonts w:ascii="Arial" w:eastAsia="Courier New" w:hAnsi="Arial" w:cs="Arial"/>
          <w:sz w:val="24"/>
          <w:szCs w:val="24"/>
          <w:lang w:eastAsia="en-US"/>
        </w:rPr>
        <w:t xml:space="preserve">ensuring the best people are matched to </w:t>
      </w:r>
      <w:r w:rsidR="002966D6">
        <w:rPr>
          <w:rFonts w:ascii="Arial" w:eastAsia="Courier New" w:hAnsi="Arial" w:cs="Arial"/>
          <w:sz w:val="24"/>
          <w:szCs w:val="24"/>
          <w:lang w:eastAsia="en-US"/>
        </w:rPr>
        <w:t>jobs</w:t>
      </w:r>
      <w:r w:rsidR="005D6F24">
        <w:rPr>
          <w:rFonts w:ascii="Arial" w:eastAsia="Courier New" w:hAnsi="Arial" w:cs="Arial"/>
          <w:sz w:val="24"/>
          <w:szCs w:val="24"/>
          <w:lang w:eastAsia="en-US"/>
        </w:rPr>
        <w:t>, ultimately improving productivity</w:t>
      </w:r>
      <w:r w:rsidR="002966D6">
        <w:rPr>
          <w:rFonts w:ascii="Arial" w:eastAsia="Courier New" w:hAnsi="Arial" w:cs="Arial"/>
          <w:sz w:val="24"/>
          <w:szCs w:val="24"/>
          <w:lang w:eastAsia="en-US"/>
        </w:rPr>
        <w:t xml:space="preserve">. A better-connected Grangemouth would also </w:t>
      </w:r>
      <w:r w:rsidR="00814D70">
        <w:rPr>
          <w:rFonts w:ascii="Arial" w:eastAsia="Courier New" w:hAnsi="Arial" w:cs="Arial"/>
          <w:sz w:val="24"/>
          <w:szCs w:val="24"/>
          <w:lang w:eastAsia="en-US"/>
        </w:rPr>
        <w:t>be</w:t>
      </w:r>
      <w:r w:rsidR="00375A36">
        <w:rPr>
          <w:rFonts w:ascii="Arial" w:eastAsia="Courier New" w:hAnsi="Arial" w:cs="Arial"/>
          <w:sz w:val="24"/>
          <w:szCs w:val="24"/>
          <w:lang w:eastAsia="en-US"/>
        </w:rPr>
        <w:t xml:space="preserve"> more attractive as a place to live and work</w:t>
      </w:r>
      <w:r w:rsidR="005D6F24">
        <w:rPr>
          <w:rFonts w:ascii="Arial" w:eastAsia="Courier New" w:hAnsi="Arial" w:cs="Arial"/>
          <w:sz w:val="24"/>
          <w:szCs w:val="24"/>
          <w:lang w:eastAsia="en-US"/>
        </w:rPr>
        <w:t xml:space="preserve">, encouraging </w:t>
      </w:r>
      <w:r w:rsidR="005D6F24">
        <w:rPr>
          <w:rFonts w:ascii="Arial" w:eastAsia="Courier New" w:hAnsi="Arial" w:cs="Arial"/>
          <w:sz w:val="24"/>
          <w:szCs w:val="24"/>
          <w:lang w:eastAsia="en-US"/>
        </w:rPr>
        <w:lastRenderedPageBreak/>
        <w:t>further development and investment in the area.</w:t>
      </w:r>
      <w:r w:rsidR="00B405E9" w:rsidRPr="00B405E9">
        <w:t xml:space="preserve"> </w:t>
      </w:r>
      <w:r w:rsidR="00B405E9" w:rsidRPr="00B405E9">
        <w:rPr>
          <w:rFonts w:ascii="Arial" w:eastAsia="Courier New" w:hAnsi="Arial" w:cs="Arial"/>
          <w:sz w:val="24"/>
          <w:szCs w:val="24"/>
          <w:lang w:eastAsia="en-US"/>
        </w:rPr>
        <w:t xml:space="preserve">Where potential new freight access routes are developed by partners then enhancements to </w:t>
      </w:r>
      <w:r w:rsidR="007C11FD">
        <w:rPr>
          <w:rFonts w:ascii="Arial" w:eastAsia="Courier New" w:hAnsi="Arial" w:cs="Arial"/>
          <w:sz w:val="24"/>
          <w:szCs w:val="24"/>
          <w:lang w:eastAsia="en-US"/>
        </w:rPr>
        <w:t xml:space="preserve">the </w:t>
      </w:r>
      <w:r w:rsidR="00B405E9" w:rsidRPr="00B405E9">
        <w:rPr>
          <w:rFonts w:ascii="Arial" w:eastAsia="Courier New" w:hAnsi="Arial" w:cs="Arial"/>
          <w:sz w:val="24"/>
          <w:szCs w:val="24"/>
          <w:lang w:eastAsia="en-US"/>
        </w:rPr>
        <w:t xml:space="preserve">M9 Junction 5 could assist in reducing </w:t>
      </w:r>
      <w:r w:rsidR="000523B5">
        <w:rPr>
          <w:rFonts w:ascii="Arial" w:eastAsia="Courier New" w:hAnsi="Arial" w:cs="Arial"/>
          <w:sz w:val="24"/>
          <w:szCs w:val="24"/>
          <w:lang w:eastAsia="en-US"/>
        </w:rPr>
        <w:t>HGV</w:t>
      </w:r>
      <w:r w:rsidR="00B405E9" w:rsidRPr="00B405E9">
        <w:rPr>
          <w:rFonts w:ascii="Arial" w:eastAsia="Courier New" w:hAnsi="Arial" w:cs="Arial"/>
          <w:sz w:val="24"/>
          <w:szCs w:val="24"/>
          <w:lang w:eastAsia="en-US"/>
        </w:rPr>
        <w:t xml:space="preserve"> impacts on the Falkirk area by direct access to the M9 and reduce vehicle km for freight on entry to the Port</w:t>
      </w:r>
      <w:r w:rsidR="00D771FF">
        <w:rPr>
          <w:rFonts w:ascii="Arial" w:eastAsia="Courier New" w:hAnsi="Arial" w:cs="Arial"/>
          <w:sz w:val="24"/>
          <w:szCs w:val="24"/>
          <w:lang w:eastAsia="en-US"/>
        </w:rPr>
        <w:t xml:space="preserve">, as well as supporting </w:t>
      </w:r>
      <w:r w:rsidR="007C11FD">
        <w:rPr>
          <w:rFonts w:ascii="Arial" w:eastAsia="Courier New" w:hAnsi="Arial" w:cs="Arial"/>
          <w:sz w:val="24"/>
          <w:szCs w:val="24"/>
          <w:lang w:eastAsia="en-US"/>
        </w:rPr>
        <w:t>p</w:t>
      </w:r>
      <w:r w:rsidR="00D771FF">
        <w:rPr>
          <w:rFonts w:ascii="Arial" w:eastAsia="Courier New" w:hAnsi="Arial" w:cs="Arial"/>
          <w:sz w:val="24"/>
          <w:szCs w:val="24"/>
          <w:lang w:eastAsia="en-US"/>
        </w:rPr>
        <w:t xml:space="preserve">ublic </w:t>
      </w:r>
      <w:r w:rsidR="007C11FD">
        <w:rPr>
          <w:rFonts w:ascii="Arial" w:eastAsia="Courier New" w:hAnsi="Arial" w:cs="Arial"/>
          <w:sz w:val="24"/>
          <w:szCs w:val="24"/>
          <w:lang w:eastAsia="en-US"/>
        </w:rPr>
        <w:t>t</w:t>
      </w:r>
      <w:r w:rsidR="00D771FF">
        <w:rPr>
          <w:rFonts w:ascii="Arial" w:eastAsia="Courier New" w:hAnsi="Arial" w:cs="Arial"/>
          <w:sz w:val="24"/>
          <w:szCs w:val="24"/>
          <w:lang w:eastAsia="en-US"/>
        </w:rPr>
        <w:t>ransport infrastructure</w:t>
      </w:r>
      <w:r w:rsidR="00B405E9" w:rsidRPr="00B405E9">
        <w:rPr>
          <w:rFonts w:ascii="Arial" w:eastAsia="Courier New" w:hAnsi="Arial" w:cs="Arial"/>
          <w:sz w:val="24"/>
          <w:szCs w:val="24"/>
          <w:lang w:eastAsia="en-US"/>
        </w:rPr>
        <w:t xml:space="preserve">.  </w:t>
      </w:r>
    </w:p>
    <w:p w14:paraId="7EFF79D7" w14:textId="6F3F9B14" w:rsidR="008C0769" w:rsidRDefault="008C0769" w:rsidP="00911E5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eastAsia="Courier New" w:hAnsi="Arial" w:cs="Arial"/>
          <w:sz w:val="24"/>
          <w:szCs w:val="24"/>
          <w:lang w:eastAsia="en-US"/>
        </w:rPr>
        <w:t xml:space="preserve">This recommendation </w:t>
      </w:r>
      <w:r w:rsidR="00C1480B">
        <w:rPr>
          <w:rFonts w:ascii="Arial" w:eastAsia="Courier New" w:hAnsi="Arial" w:cs="Arial"/>
          <w:sz w:val="24"/>
          <w:szCs w:val="24"/>
          <w:lang w:eastAsia="en-US"/>
        </w:rPr>
        <w:t xml:space="preserve">is expected to have </w:t>
      </w:r>
      <w:r>
        <w:rPr>
          <w:rFonts w:ascii="Arial" w:eastAsia="Courier New" w:hAnsi="Arial" w:cs="Arial"/>
          <w:sz w:val="24"/>
          <w:szCs w:val="24"/>
          <w:lang w:eastAsia="en-US"/>
        </w:rPr>
        <w:t xml:space="preserve">a </w:t>
      </w:r>
      <w:r w:rsidR="005D6F24">
        <w:rPr>
          <w:rFonts w:ascii="Arial" w:eastAsia="Courier New" w:hAnsi="Arial" w:cs="Arial"/>
          <w:sz w:val="24"/>
          <w:szCs w:val="24"/>
          <w:lang w:eastAsia="en-US"/>
        </w:rPr>
        <w:t>moderate positive</w:t>
      </w:r>
      <w:r>
        <w:rPr>
          <w:rFonts w:ascii="Arial" w:eastAsia="Courier New" w:hAnsi="Arial" w:cs="Arial"/>
          <w:sz w:val="24"/>
          <w:szCs w:val="24"/>
          <w:lang w:eastAsia="en-US"/>
        </w:rPr>
        <w:t xml:space="preserve"> impact </w:t>
      </w:r>
      <w:r w:rsidR="00D47BE5">
        <w:rPr>
          <w:rFonts w:ascii="Arial" w:eastAsia="Courier New" w:hAnsi="Arial" w:cs="Arial"/>
          <w:sz w:val="24"/>
          <w:szCs w:val="24"/>
          <w:lang w:eastAsia="en-US"/>
        </w:rPr>
        <w:t xml:space="preserve">against </w:t>
      </w:r>
      <w:r w:rsidR="00364FE0">
        <w:rPr>
          <w:rFonts w:ascii="Arial" w:eastAsia="Courier New" w:hAnsi="Arial" w:cs="Arial"/>
          <w:sz w:val="24"/>
          <w:szCs w:val="24"/>
          <w:lang w:eastAsia="en-US"/>
        </w:rPr>
        <w:t>this criterion</w:t>
      </w:r>
      <w:r w:rsidR="00364FE0" w:rsidRPr="00AF780B">
        <w:rPr>
          <w:rFonts w:ascii="Arial" w:eastAsia="Courier New" w:hAnsi="Arial" w:cs="Arial"/>
          <w:sz w:val="24"/>
          <w:szCs w:val="24"/>
          <w:lang w:eastAsia="en-US"/>
        </w:rPr>
        <w:t xml:space="preserve"> </w:t>
      </w:r>
      <w:r w:rsidR="00E143F0">
        <w:rPr>
          <w:rFonts w:ascii="Arial" w:eastAsia="Courier New" w:hAnsi="Arial" w:cs="Arial"/>
          <w:sz w:val="24"/>
          <w:szCs w:val="24"/>
          <w:lang w:eastAsia="en-US"/>
        </w:rPr>
        <w:t xml:space="preserve">in </w:t>
      </w:r>
      <w:r>
        <w:rPr>
          <w:rFonts w:ascii="Arial" w:eastAsia="Courier New" w:hAnsi="Arial" w:cs="Arial"/>
          <w:sz w:val="24"/>
          <w:szCs w:val="24"/>
          <w:lang w:eastAsia="en-US"/>
        </w:rPr>
        <w:t xml:space="preserve">both the </w:t>
      </w:r>
      <w:r w:rsidR="00236899">
        <w:rPr>
          <w:rFonts w:ascii="Arial" w:eastAsia="Courier New" w:hAnsi="Arial" w:cs="Arial"/>
          <w:sz w:val="24"/>
          <w:szCs w:val="24"/>
          <w:lang w:eastAsia="en-US"/>
        </w:rPr>
        <w:t>L</w:t>
      </w:r>
      <w:r>
        <w:rPr>
          <w:rFonts w:ascii="Arial" w:eastAsia="Courier New" w:hAnsi="Arial" w:cs="Arial"/>
          <w:sz w:val="24"/>
          <w:szCs w:val="24"/>
          <w:lang w:eastAsia="en-US"/>
        </w:rPr>
        <w:t xml:space="preserve">ow and </w:t>
      </w:r>
      <w:r w:rsidR="00236899">
        <w:rPr>
          <w:rFonts w:ascii="Arial" w:eastAsia="Courier New" w:hAnsi="Arial" w:cs="Arial"/>
          <w:sz w:val="24"/>
          <w:szCs w:val="24"/>
          <w:lang w:eastAsia="en-US"/>
        </w:rPr>
        <w:t>H</w:t>
      </w:r>
      <w:r>
        <w:rPr>
          <w:rFonts w:ascii="Arial" w:eastAsia="Courier New" w:hAnsi="Arial" w:cs="Arial"/>
          <w:sz w:val="24"/>
          <w:szCs w:val="24"/>
          <w:lang w:eastAsia="en-US"/>
        </w:rPr>
        <w:t>igh scenarios.</w:t>
      </w:r>
    </w:p>
    <w:p w14:paraId="5C48F83D" w14:textId="42518295" w:rsidR="007A6602" w:rsidRDefault="007A6602">
      <w:pPr>
        <w:rPr>
          <w:rFonts w:ascii="Arial" w:eastAsia="Courier New" w:hAnsi="Arial" w:cs="Arial"/>
          <w:b/>
          <w:bCs/>
          <w:sz w:val="24"/>
          <w:szCs w:val="24"/>
          <w:lang w:eastAsia="en-US"/>
        </w:rPr>
      </w:pPr>
    </w:p>
    <w:p w14:paraId="1F643D9F" w14:textId="7C52C42D" w:rsidR="007A6602" w:rsidRPr="00537A75" w:rsidRDefault="003B0FFA" w:rsidP="004F211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Del="007A6602">
        <w:rPr>
          <w:rFonts w:eastAsia="Courier New"/>
          <w:szCs w:val="24"/>
          <w:lang w:eastAsia="en-US"/>
        </w:rPr>
        <w:t xml:space="preserve">5. </w:t>
      </w:r>
      <w:r w:rsidR="007A6602" w:rsidRPr="00537A75">
        <w:t>E</w:t>
      </w:r>
      <w:r w:rsidR="007A6602">
        <w:t>quality and Accessibility</w:t>
      </w:r>
    </w:p>
    <w:p w14:paraId="436463D1" w14:textId="762D4CF7" w:rsidR="00F11612" w:rsidRDefault="00D14F27" w:rsidP="004F211B">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5F2081">
        <w:rPr>
          <w:noProof/>
          <w:lang w:eastAsia="en-GB"/>
        </w:rPr>
        <w:drawing>
          <wp:inline distT="0" distB="0" distL="0" distR="0" wp14:anchorId="0F6ED197" wp14:editId="18A6A509">
            <wp:extent cx="5644800" cy="628959"/>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4800" cy="628959"/>
                    </a:xfrm>
                    <a:prstGeom prst="rect">
                      <a:avLst/>
                    </a:prstGeom>
                    <a:noFill/>
                    <a:ln>
                      <a:noFill/>
                    </a:ln>
                  </pic:spPr>
                </pic:pic>
              </a:graphicData>
            </a:graphic>
          </wp:inline>
        </w:drawing>
      </w:r>
    </w:p>
    <w:p w14:paraId="0B897134" w14:textId="79F347E4" w:rsidR="00C96BE7" w:rsidRDefault="00C26F82" w:rsidP="004F211B">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This recommendation would improve </w:t>
      </w:r>
      <w:r w:rsidR="00AB031F">
        <w:rPr>
          <w:rFonts w:ascii="Arial" w:hAnsi="Arial" w:cs="Arial"/>
          <w:sz w:val="24"/>
          <w:szCs w:val="24"/>
        </w:rPr>
        <w:t xml:space="preserve">access to Grangemouth by </w:t>
      </w:r>
      <w:r>
        <w:rPr>
          <w:rFonts w:ascii="Arial" w:hAnsi="Arial" w:cs="Arial"/>
          <w:sz w:val="24"/>
          <w:szCs w:val="24"/>
        </w:rPr>
        <w:t xml:space="preserve">both active travel </w:t>
      </w:r>
      <w:r w:rsidR="008213A5">
        <w:rPr>
          <w:rFonts w:ascii="Arial" w:hAnsi="Arial" w:cs="Arial"/>
          <w:sz w:val="24"/>
          <w:szCs w:val="24"/>
        </w:rPr>
        <w:t xml:space="preserve">and </w:t>
      </w:r>
      <w:r>
        <w:rPr>
          <w:rFonts w:ascii="Arial" w:hAnsi="Arial" w:cs="Arial"/>
          <w:sz w:val="24"/>
          <w:szCs w:val="24"/>
        </w:rPr>
        <w:t xml:space="preserve">public transport </w:t>
      </w:r>
      <w:r w:rsidR="00AB031F">
        <w:rPr>
          <w:rFonts w:ascii="Arial" w:hAnsi="Arial" w:cs="Arial"/>
          <w:sz w:val="24"/>
          <w:szCs w:val="24"/>
        </w:rPr>
        <w:t xml:space="preserve">modes, </w:t>
      </w:r>
      <w:r w:rsidR="00754C1E">
        <w:rPr>
          <w:rFonts w:ascii="Arial" w:hAnsi="Arial" w:cs="Arial"/>
          <w:sz w:val="24"/>
          <w:szCs w:val="24"/>
        </w:rPr>
        <w:t xml:space="preserve">with </w:t>
      </w:r>
      <w:r w:rsidR="00AB031F">
        <w:rPr>
          <w:rFonts w:ascii="Arial" w:hAnsi="Arial" w:cs="Arial"/>
          <w:sz w:val="24"/>
          <w:szCs w:val="24"/>
        </w:rPr>
        <w:t>subsequent</w:t>
      </w:r>
      <w:r w:rsidR="00754C1E">
        <w:rPr>
          <w:rFonts w:ascii="Arial" w:hAnsi="Arial" w:cs="Arial"/>
          <w:sz w:val="24"/>
          <w:szCs w:val="24"/>
        </w:rPr>
        <w:t xml:space="preserve"> connectivity benefits for the Grangemouth area</w:t>
      </w:r>
      <w:r w:rsidR="00C76BAD">
        <w:rPr>
          <w:rFonts w:ascii="Arial" w:hAnsi="Arial" w:cs="Arial"/>
          <w:sz w:val="24"/>
          <w:szCs w:val="24"/>
        </w:rPr>
        <w:t xml:space="preserve">, </w:t>
      </w:r>
      <w:hyperlink r:id="rId24" w:anchor="/simd2020/BTTTFTT/9/-4.0000/55.9000/" w:history="1">
        <w:r w:rsidR="00C76BAD" w:rsidRPr="00322F7D">
          <w:rPr>
            <w:rStyle w:val="Hyperlink"/>
            <w:rFonts w:ascii="Arial" w:hAnsi="Arial" w:cs="Arial"/>
            <w:sz w:val="24"/>
            <w:szCs w:val="24"/>
          </w:rPr>
          <w:t xml:space="preserve">including for those living in </w:t>
        </w:r>
        <w:proofErr w:type="spellStart"/>
        <w:r w:rsidR="00C76BAD" w:rsidRPr="00322F7D">
          <w:rPr>
            <w:rStyle w:val="Hyperlink"/>
            <w:rFonts w:ascii="Arial" w:hAnsi="Arial" w:cs="Arial"/>
            <w:sz w:val="24"/>
            <w:szCs w:val="24"/>
          </w:rPr>
          <w:t>datazones</w:t>
        </w:r>
        <w:proofErr w:type="spellEnd"/>
        <w:r w:rsidR="00C76BAD" w:rsidRPr="00322F7D">
          <w:rPr>
            <w:rStyle w:val="Hyperlink"/>
            <w:rFonts w:ascii="Arial" w:hAnsi="Arial" w:cs="Arial"/>
            <w:sz w:val="24"/>
            <w:szCs w:val="24"/>
          </w:rPr>
          <w:t xml:space="preserve"> within the most deprived SIMD decile</w:t>
        </w:r>
        <w:r w:rsidR="007B534F" w:rsidRPr="00322F7D">
          <w:rPr>
            <w:rStyle w:val="Hyperlink"/>
            <w:rFonts w:ascii="Arial" w:hAnsi="Arial" w:cs="Arial"/>
            <w:sz w:val="24"/>
            <w:szCs w:val="24"/>
          </w:rPr>
          <w:t xml:space="preserve"> (in </w:t>
        </w:r>
        <w:proofErr w:type="spellStart"/>
        <w:r w:rsidR="007B534F" w:rsidRPr="00322F7D">
          <w:rPr>
            <w:rStyle w:val="Hyperlink"/>
            <w:rFonts w:ascii="Arial" w:hAnsi="Arial" w:cs="Arial"/>
            <w:sz w:val="24"/>
            <w:szCs w:val="24"/>
          </w:rPr>
          <w:t>Kersiebank</w:t>
        </w:r>
        <w:proofErr w:type="spellEnd"/>
        <w:r w:rsidR="00294CB8" w:rsidRPr="00322F7D">
          <w:rPr>
            <w:rStyle w:val="Hyperlink"/>
            <w:rFonts w:ascii="Arial" w:hAnsi="Arial" w:cs="Arial"/>
            <w:sz w:val="24"/>
            <w:szCs w:val="24"/>
          </w:rPr>
          <w:t xml:space="preserve">, </w:t>
        </w:r>
        <w:proofErr w:type="spellStart"/>
        <w:r w:rsidR="00294CB8" w:rsidRPr="00322F7D">
          <w:rPr>
            <w:rStyle w:val="Hyperlink"/>
            <w:rFonts w:ascii="Arial" w:hAnsi="Arial" w:cs="Arial"/>
            <w:sz w:val="24"/>
            <w:szCs w:val="24"/>
          </w:rPr>
          <w:t>Bowhouse</w:t>
        </w:r>
        <w:proofErr w:type="spellEnd"/>
        <w:r w:rsidR="00294CB8" w:rsidRPr="00322F7D">
          <w:rPr>
            <w:rStyle w:val="Hyperlink"/>
            <w:rFonts w:ascii="Arial" w:hAnsi="Arial" w:cs="Arial"/>
            <w:sz w:val="24"/>
            <w:szCs w:val="24"/>
          </w:rPr>
          <w:t xml:space="preserve"> and Grangemouth Town Centre)</w:t>
        </w:r>
      </w:hyperlink>
      <w:r w:rsidR="003456E5">
        <w:rPr>
          <w:rFonts w:ascii="Arial" w:hAnsi="Arial" w:cs="Arial"/>
          <w:sz w:val="24"/>
          <w:szCs w:val="24"/>
        </w:rPr>
        <w:t xml:space="preserve">, improving </w:t>
      </w:r>
      <w:r w:rsidR="00F91380">
        <w:rPr>
          <w:rFonts w:ascii="Arial" w:hAnsi="Arial" w:cs="Arial"/>
          <w:sz w:val="24"/>
          <w:szCs w:val="24"/>
        </w:rPr>
        <w:t xml:space="preserve">comparative </w:t>
      </w:r>
      <w:r w:rsidR="003456E5">
        <w:rPr>
          <w:rFonts w:ascii="Arial" w:hAnsi="Arial" w:cs="Arial"/>
          <w:sz w:val="24"/>
          <w:szCs w:val="24"/>
        </w:rPr>
        <w:t>access by geographic location</w:t>
      </w:r>
      <w:r w:rsidR="00754C1E">
        <w:rPr>
          <w:rFonts w:ascii="Arial" w:hAnsi="Arial" w:cs="Arial"/>
          <w:sz w:val="24"/>
          <w:szCs w:val="24"/>
        </w:rPr>
        <w:t>.</w:t>
      </w:r>
      <w:r w:rsidR="006D2423">
        <w:rPr>
          <w:rFonts w:ascii="Arial" w:hAnsi="Arial" w:cs="Arial"/>
          <w:sz w:val="24"/>
          <w:szCs w:val="24"/>
        </w:rPr>
        <w:t xml:space="preserve"> </w:t>
      </w:r>
    </w:p>
    <w:p w14:paraId="6376E8F1" w14:textId="20DF447D" w:rsidR="00C96BE7" w:rsidRPr="00690C35" w:rsidRDefault="00C96BE7" w:rsidP="004F211B">
      <w:pPr>
        <w:pBdr>
          <w:top w:val="single" w:sz="4" w:space="1" w:color="auto"/>
          <w:left w:val="single" w:sz="4" w:space="4" w:color="auto"/>
          <w:bottom w:val="single" w:sz="4" w:space="1" w:color="auto"/>
          <w:right w:val="single" w:sz="4" w:space="4" w:color="auto"/>
        </w:pBdr>
        <w:rPr>
          <w:rFonts w:ascii="Arial" w:hAnsi="Arial" w:cs="Arial"/>
          <w:sz w:val="24"/>
          <w:szCs w:val="24"/>
        </w:rPr>
      </w:pPr>
      <w:r w:rsidRPr="00CB69B9">
        <w:rPr>
          <w:rFonts w:ascii="Arial" w:hAnsi="Arial" w:cs="Arial"/>
          <w:sz w:val="24"/>
          <w:szCs w:val="24"/>
        </w:rPr>
        <w:t>This recommendation would, through the implementation of sustainable transport measures, improve transport inclusivity for commonly disadvantaged groups, such as unemployed people and members of low-income households, by proving low</w:t>
      </w:r>
      <w:r w:rsidR="000C41C6">
        <w:rPr>
          <w:rFonts w:ascii="Arial" w:hAnsi="Arial" w:cs="Arial"/>
          <w:sz w:val="24"/>
          <w:szCs w:val="24"/>
        </w:rPr>
        <w:t>er</w:t>
      </w:r>
      <w:r w:rsidRPr="00CB69B9">
        <w:rPr>
          <w:rFonts w:ascii="Arial" w:hAnsi="Arial" w:cs="Arial"/>
          <w:sz w:val="24"/>
          <w:szCs w:val="24"/>
        </w:rPr>
        <w:t>-cost transport choices and enhancing access to employment and other opportunities.</w:t>
      </w:r>
    </w:p>
    <w:p w14:paraId="31216687" w14:textId="744D9AA4" w:rsidR="00690C35" w:rsidRPr="00690C35" w:rsidRDefault="000C41C6" w:rsidP="004F211B">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w:t>
      </w:r>
      <w:r w:rsidR="00077A31">
        <w:rPr>
          <w:rFonts w:ascii="Arial" w:hAnsi="Arial" w:cs="Arial"/>
          <w:sz w:val="24"/>
          <w:szCs w:val="24"/>
        </w:rPr>
        <w:t xml:space="preserve">ew facilities would be designed </w:t>
      </w:r>
      <w:r w:rsidR="00443745" w:rsidRPr="00443745">
        <w:rPr>
          <w:rFonts w:ascii="Arial" w:hAnsi="Arial" w:cs="Arial"/>
          <w:sz w:val="24"/>
          <w:szCs w:val="24"/>
        </w:rPr>
        <w:t>in line with modern accessibility standards</w:t>
      </w:r>
      <w:r w:rsidR="00443745">
        <w:rPr>
          <w:rFonts w:ascii="Arial" w:hAnsi="Arial" w:cs="Arial"/>
          <w:sz w:val="24"/>
          <w:szCs w:val="24"/>
        </w:rPr>
        <w:t xml:space="preserve">, </w:t>
      </w:r>
      <w:r w:rsidR="00487218">
        <w:rPr>
          <w:rFonts w:ascii="Arial" w:hAnsi="Arial" w:cs="Arial"/>
          <w:sz w:val="24"/>
          <w:szCs w:val="24"/>
        </w:rPr>
        <w:t>improving access to public transport and active travel for people with reduced mobility</w:t>
      </w:r>
      <w:r w:rsidR="00F91380">
        <w:rPr>
          <w:rFonts w:ascii="Arial" w:hAnsi="Arial" w:cs="Arial"/>
          <w:sz w:val="24"/>
          <w:szCs w:val="24"/>
        </w:rPr>
        <w:t>, improving comparative access by people group</w:t>
      </w:r>
      <w:r w:rsidR="00487218">
        <w:rPr>
          <w:rFonts w:ascii="Arial" w:hAnsi="Arial" w:cs="Arial"/>
          <w:sz w:val="24"/>
          <w:szCs w:val="24"/>
        </w:rPr>
        <w:t>.</w:t>
      </w:r>
    </w:p>
    <w:p w14:paraId="357AF3CB" w14:textId="7E198518" w:rsidR="004B314E" w:rsidRDefault="00311C1D" w:rsidP="004F211B">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While there is no anticipated impact on fares, there may be some affordability benefits associated with a reduction in forced car ownership and reliance on taxis.</w:t>
      </w:r>
    </w:p>
    <w:p w14:paraId="7EE8DD93" w14:textId="4D5C5022" w:rsidR="00593580" w:rsidRDefault="00593580" w:rsidP="004F211B">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593580">
        <w:rPr>
          <w:rFonts w:ascii="Arial" w:eastAsia="Courier New" w:hAnsi="Arial" w:cs="Arial"/>
          <w:sz w:val="24"/>
          <w:szCs w:val="24"/>
          <w:lang w:eastAsia="en-US"/>
        </w:rPr>
        <w:t xml:space="preserve">Also refer to </w:t>
      </w:r>
      <w:proofErr w:type="spellStart"/>
      <w:r w:rsidRPr="00593580">
        <w:rPr>
          <w:rFonts w:ascii="Arial" w:eastAsia="Courier New" w:hAnsi="Arial" w:cs="Arial"/>
          <w:sz w:val="24"/>
          <w:szCs w:val="24"/>
          <w:lang w:eastAsia="en-US"/>
        </w:rPr>
        <w:t>EqIA</w:t>
      </w:r>
      <w:proofErr w:type="spellEnd"/>
      <w:r w:rsidRPr="00593580">
        <w:rPr>
          <w:rFonts w:ascii="Arial" w:eastAsia="Courier New" w:hAnsi="Arial" w:cs="Arial"/>
          <w:sz w:val="24"/>
          <w:szCs w:val="24"/>
          <w:lang w:eastAsia="en-US"/>
        </w:rPr>
        <w:t>/ICIA/FSDA/CRWIA Assessment overleaf.</w:t>
      </w:r>
    </w:p>
    <w:p w14:paraId="0A711DDC" w14:textId="3A6DA78B" w:rsidR="005728D3" w:rsidRPr="00C649FB" w:rsidRDefault="005728D3" w:rsidP="004F211B">
      <w:pPr>
        <w:pStyle w:val="ListBullet"/>
        <w:numPr>
          <w:ilvl w:val="0"/>
          <w:numId w:val="0"/>
        </w:numPr>
        <w:pBdr>
          <w:top w:val="single" w:sz="4" w:space="1" w:color="auto"/>
          <w:left w:val="single" w:sz="4" w:space="4" w:color="auto"/>
          <w:bottom w:val="single" w:sz="4" w:space="1" w:color="auto"/>
          <w:right w:val="single" w:sz="4" w:space="4" w:color="auto"/>
        </w:pBdr>
        <w:rPr>
          <w:rFonts w:ascii="Arial" w:eastAsiaTheme="minorEastAsia" w:hAnsi="Arial" w:cs="Arial"/>
          <w:sz w:val="24"/>
          <w:szCs w:val="24"/>
        </w:rPr>
      </w:pPr>
      <w:r>
        <w:rPr>
          <w:rFonts w:ascii="Arial" w:eastAsia="Courier New" w:hAnsi="Arial" w:cs="Arial"/>
          <w:sz w:val="24"/>
          <w:szCs w:val="24"/>
        </w:rPr>
        <w:t xml:space="preserve">This recommendation </w:t>
      </w:r>
      <w:r w:rsidR="00C1480B">
        <w:rPr>
          <w:rFonts w:ascii="Arial" w:eastAsia="Courier New" w:hAnsi="Arial" w:cs="Arial"/>
          <w:sz w:val="24"/>
          <w:szCs w:val="24"/>
        </w:rPr>
        <w:t xml:space="preserve">is expected to have </w:t>
      </w:r>
      <w:r>
        <w:rPr>
          <w:rFonts w:ascii="Arial" w:eastAsia="Courier New" w:hAnsi="Arial" w:cs="Arial"/>
          <w:sz w:val="24"/>
          <w:szCs w:val="24"/>
        </w:rPr>
        <w:t xml:space="preserve">a </w:t>
      </w:r>
      <w:r w:rsidR="00D14F27">
        <w:rPr>
          <w:rFonts w:ascii="Arial" w:eastAsia="Courier New" w:hAnsi="Arial" w:cs="Arial"/>
          <w:sz w:val="24"/>
          <w:szCs w:val="24"/>
        </w:rPr>
        <w:t xml:space="preserve">minor </w:t>
      </w:r>
      <w:r w:rsidR="00F50A7C">
        <w:rPr>
          <w:rFonts w:ascii="Arial" w:eastAsia="Courier New" w:hAnsi="Arial" w:cs="Arial"/>
          <w:sz w:val="24"/>
          <w:szCs w:val="24"/>
        </w:rPr>
        <w:t>positive</w:t>
      </w:r>
      <w:r>
        <w:rPr>
          <w:rFonts w:ascii="Arial" w:eastAsia="Courier New" w:hAnsi="Arial" w:cs="Arial"/>
          <w:sz w:val="24"/>
          <w:szCs w:val="24"/>
        </w:rPr>
        <w:t xml:space="preserve"> impact </w:t>
      </w:r>
      <w:r w:rsidR="003F1576">
        <w:rPr>
          <w:rFonts w:ascii="Arial" w:eastAsia="Courier New" w:hAnsi="Arial" w:cs="Arial"/>
          <w:sz w:val="24"/>
          <w:szCs w:val="24"/>
        </w:rPr>
        <w:t>on</w:t>
      </w:r>
      <w:r w:rsidR="00364FE0">
        <w:rPr>
          <w:rFonts w:ascii="Arial" w:eastAsia="Courier New" w:hAnsi="Arial" w:cs="Arial"/>
          <w:sz w:val="24"/>
          <w:szCs w:val="24"/>
        </w:rPr>
        <w:t xml:space="preserve"> this criterion</w:t>
      </w:r>
      <w:r>
        <w:rPr>
          <w:rFonts w:ascii="Arial" w:eastAsia="Courier New" w:hAnsi="Arial" w:cs="Arial"/>
          <w:sz w:val="24"/>
          <w:szCs w:val="24"/>
        </w:rPr>
        <w:t xml:space="preserve"> </w:t>
      </w:r>
      <w:r w:rsidR="00E143F0">
        <w:rPr>
          <w:rFonts w:ascii="Arial" w:eastAsia="Courier New" w:hAnsi="Arial" w:cs="Arial"/>
          <w:sz w:val="24"/>
          <w:szCs w:val="24"/>
        </w:rPr>
        <w:t xml:space="preserve">in </w:t>
      </w:r>
      <w:r>
        <w:rPr>
          <w:rFonts w:ascii="Arial" w:eastAsia="Courier New" w:hAnsi="Arial" w:cs="Arial"/>
          <w:sz w:val="24"/>
          <w:szCs w:val="24"/>
        </w:rPr>
        <w:t xml:space="preserve">both the </w:t>
      </w:r>
      <w:r w:rsidR="00236899">
        <w:rPr>
          <w:rFonts w:ascii="Arial" w:eastAsia="Courier New" w:hAnsi="Arial" w:cs="Arial"/>
          <w:sz w:val="24"/>
          <w:szCs w:val="24"/>
        </w:rPr>
        <w:t>L</w:t>
      </w:r>
      <w:r>
        <w:rPr>
          <w:rFonts w:ascii="Arial" w:eastAsia="Courier New" w:hAnsi="Arial" w:cs="Arial"/>
          <w:sz w:val="24"/>
          <w:szCs w:val="24"/>
        </w:rPr>
        <w:t xml:space="preserve">ow and </w:t>
      </w:r>
      <w:r w:rsidR="00236899">
        <w:rPr>
          <w:rFonts w:ascii="Arial" w:eastAsia="Courier New" w:hAnsi="Arial" w:cs="Arial"/>
          <w:sz w:val="24"/>
          <w:szCs w:val="24"/>
        </w:rPr>
        <w:t>H</w:t>
      </w:r>
      <w:r>
        <w:rPr>
          <w:rFonts w:ascii="Arial" w:eastAsia="Courier New" w:hAnsi="Arial" w:cs="Arial"/>
          <w:sz w:val="24"/>
          <w:szCs w:val="24"/>
        </w:rPr>
        <w:t>igh scenarios.</w:t>
      </w:r>
    </w:p>
    <w:p w14:paraId="4220EE18" w14:textId="3A913BFD" w:rsidR="00D47BE5" w:rsidRDefault="00D47BE5">
      <w:pPr>
        <w:rPr>
          <w:rFonts w:ascii="Arial" w:hAnsi="Arial" w:cs="Arial"/>
          <w:b/>
          <w:bCs/>
          <w:color w:val="626266"/>
          <w:sz w:val="28"/>
          <w:szCs w:val="28"/>
          <w:lang w:val="en-US"/>
        </w:rPr>
      </w:pPr>
      <w:bookmarkStart w:id="12" w:name="_Toc96083530"/>
      <w:r>
        <w:rPr>
          <w:rFonts w:ascii="Arial" w:hAnsi="Arial" w:cs="Arial"/>
          <w:b/>
          <w:bCs/>
          <w:color w:val="626266"/>
          <w:sz w:val="28"/>
          <w:szCs w:val="28"/>
          <w:lang w:val="en-US"/>
        </w:rPr>
        <w:br w:type="page"/>
      </w:r>
    </w:p>
    <w:p w14:paraId="2EE07F48" w14:textId="75AE7DE7" w:rsidR="009475F2" w:rsidRPr="00537A75" w:rsidRDefault="009475F2">
      <w:pPr>
        <w:pStyle w:val="STPR2Heading2"/>
        <w:ind w:left="567" w:hanging="567"/>
      </w:pPr>
      <w:r w:rsidRPr="00537A75">
        <w:lastRenderedPageBreak/>
        <w:t>Deliverability</w:t>
      </w:r>
      <w:bookmarkEnd w:id="12"/>
      <w:r w:rsidRPr="00537A75">
        <w:t xml:space="preserve"> </w:t>
      </w:r>
    </w:p>
    <w:p w14:paraId="17E6A2A3" w14:textId="6A32BF4E" w:rsidR="009475F2" w:rsidRPr="00537A75" w:rsidRDefault="003B0FFA" w:rsidP="004F211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3" w:name="_Toc96083531"/>
      <w:r>
        <w:t xml:space="preserve">1. </w:t>
      </w:r>
      <w:bookmarkStart w:id="14" w:name="_Toc96083532"/>
      <w:bookmarkEnd w:id="13"/>
      <w:r w:rsidR="009475F2" w:rsidRPr="00537A75">
        <w:t>Feasibility</w:t>
      </w:r>
      <w:bookmarkEnd w:id="14"/>
    </w:p>
    <w:p w14:paraId="1C0C0440" w14:textId="1749E830" w:rsidR="002F49D2" w:rsidRDefault="00E565D9" w:rsidP="004F211B">
      <w:pPr>
        <w:pStyle w:val="STPR2BodyText"/>
        <w:pBdr>
          <w:top w:val="single" w:sz="4" w:space="1" w:color="auto"/>
          <w:left w:val="single" w:sz="4" w:space="4" w:color="auto"/>
          <w:bottom w:val="single" w:sz="4" w:space="1" w:color="auto"/>
          <w:right w:val="single" w:sz="4" w:space="4" w:color="auto"/>
        </w:pBdr>
      </w:pPr>
      <w:r w:rsidRPr="00E565D9">
        <w:t xml:space="preserve">There is already significant experience of delivering </w:t>
      </w:r>
      <w:r w:rsidR="00DD3BA5">
        <w:t xml:space="preserve">bus priority measures </w:t>
      </w:r>
      <w:r w:rsidRPr="00E565D9">
        <w:t>within Scotland</w:t>
      </w:r>
      <w:r w:rsidR="00DD3BA5">
        <w:t>, albeit fe</w:t>
      </w:r>
      <w:r w:rsidR="001D6409">
        <w:t>wer examples of interventions designed to provide HGV</w:t>
      </w:r>
      <w:r w:rsidR="00545B0A">
        <w:t xml:space="preserve"> and bus</w:t>
      </w:r>
      <w:r w:rsidR="001D6409">
        <w:t xml:space="preserve"> </w:t>
      </w:r>
      <w:r w:rsidR="00D641D1">
        <w:t>priority</w:t>
      </w:r>
      <w:r w:rsidR="00766C58">
        <w:t xml:space="preserve">. </w:t>
      </w:r>
      <w:r w:rsidR="00545B0A">
        <w:t>T</w:t>
      </w:r>
      <w:r w:rsidRPr="00E565D9">
        <w:t xml:space="preserve">he impacts on environmental, geotechnical and land use may impact on the feasibility of individual </w:t>
      </w:r>
      <w:r w:rsidR="00D635A5">
        <w:t>aspects of this recommendation</w:t>
      </w:r>
      <w:r w:rsidR="00D635A5" w:rsidRPr="00E565D9">
        <w:t xml:space="preserve"> </w:t>
      </w:r>
      <w:r w:rsidRPr="00E565D9">
        <w:t>depending on location</w:t>
      </w:r>
      <w:r w:rsidR="00CD54CB">
        <w:t>-</w:t>
      </w:r>
      <w:r w:rsidRPr="00E565D9">
        <w:t>specific conditions.</w:t>
      </w:r>
      <w:r w:rsidR="002F49D2">
        <w:t xml:space="preserve"> </w:t>
      </w:r>
    </w:p>
    <w:p w14:paraId="09B96FE6" w14:textId="04B1F39C" w:rsidR="00787DBB" w:rsidDel="00F3158D" w:rsidRDefault="00C87178" w:rsidP="004F211B">
      <w:pPr>
        <w:pStyle w:val="STPR2BodyText"/>
        <w:pBdr>
          <w:top w:val="single" w:sz="4" w:space="1" w:color="auto"/>
          <w:left w:val="single" w:sz="4" w:space="4" w:color="auto"/>
          <w:bottom w:val="single" w:sz="4" w:space="1" w:color="auto"/>
          <w:right w:val="single" w:sz="4" w:space="4" w:color="auto"/>
        </w:pBdr>
      </w:pPr>
      <w:r>
        <w:t>In terms of the active travel aspects of this recommendation,</w:t>
      </w:r>
      <w:r w:rsidR="002F49D2" w:rsidRPr="002F49D2">
        <w:t xml:space="preserve"> detailed development work, including community engagement, </w:t>
      </w:r>
      <w:r w:rsidR="00AB031F">
        <w:t>would</w:t>
      </w:r>
      <w:r w:rsidR="00CD03D1">
        <w:t xml:space="preserve"> </w:t>
      </w:r>
      <w:r>
        <w:t>be</w:t>
      </w:r>
      <w:r w:rsidR="002F49D2" w:rsidRPr="002F49D2">
        <w:t xml:space="preserve"> required to identify the most appropriate routes. </w:t>
      </w:r>
    </w:p>
    <w:p w14:paraId="646786D7" w14:textId="77777777" w:rsidR="00E21263" w:rsidRPr="00322410" w:rsidRDefault="00E21263">
      <w:pPr>
        <w:rPr>
          <w:rFonts w:ascii="Arial" w:eastAsia="Courier New" w:hAnsi="Arial" w:cs="Arial"/>
          <w:sz w:val="24"/>
          <w:szCs w:val="24"/>
          <w:lang w:eastAsia="en-US"/>
        </w:rPr>
      </w:pPr>
    </w:p>
    <w:p w14:paraId="016A5160" w14:textId="2A64A066" w:rsidR="009475F2" w:rsidRPr="005A749C" w:rsidRDefault="00D378E1" w:rsidP="003A141C">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5A749C">
        <w:t xml:space="preserve">2. </w:t>
      </w:r>
      <w:bookmarkStart w:id="15" w:name="_Toc96083533"/>
      <w:r w:rsidR="009475F2" w:rsidRPr="005A749C">
        <w:t>Affordability</w:t>
      </w:r>
      <w:bookmarkEnd w:id="15"/>
    </w:p>
    <w:p w14:paraId="6020662A" w14:textId="39DB4F89" w:rsidR="009E037F" w:rsidRPr="005A749C" w:rsidRDefault="00D14F27" w:rsidP="003A141C">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The s</w:t>
      </w:r>
      <w:r w:rsidR="00955015">
        <w:rPr>
          <w:rFonts w:ascii="Arial" w:eastAsia="Courier New" w:hAnsi="Arial" w:cs="Arial"/>
          <w:sz w:val="24"/>
          <w:szCs w:val="24"/>
          <w:lang w:eastAsia="en-US"/>
        </w:rPr>
        <w:t xml:space="preserve">cale of capital costs </w:t>
      </w:r>
      <w:r w:rsidR="004D3C64" w:rsidRPr="005A749C">
        <w:rPr>
          <w:rFonts w:ascii="Arial" w:eastAsia="Courier New" w:hAnsi="Arial" w:cs="Arial"/>
          <w:sz w:val="24"/>
          <w:szCs w:val="24"/>
          <w:lang w:eastAsia="en-US"/>
        </w:rPr>
        <w:t>associated with this recommendation</w:t>
      </w:r>
      <w:r w:rsidR="00824DCD" w:rsidRPr="005A749C">
        <w:rPr>
          <w:rFonts w:ascii="Arial" w:eastAsia="Courier New" w:hAnsi="Arial" w:cs="Arial"/>
          <w:sz w:val="24"/>
          <w:szCs w:val="24"/>
          <w:lang w:eastAsia="en-US"/>
        </w:rPr>
        <w:t xml:space="preserve"> </w:t>
      </w:r>
      <w:r w:rsidR="00AB031F">
        <w:rPr>
          <w:rFonts w:ascii="Arial" w:eastAsia="Courier New" w:hAnsi="Arial" w:cs="Arial"/>
          <w:sz w:val="24"/>
          <w:szCs w:val="24"/>
          <w:lang w:eastAsia="en-US"/>
        </w:rPr>
        <w:t>would</w:t>
      </w:r>
      <w:r w:rsidR="00824DCD" w:rsidRPr="005A749C">
        <w:rPr>
          <w:rFonts w:ascii="Arial" w:eastAsia="Courier New" w:hAnsi="Arial" w:cs="Arial"/>
          <w:sz w:val="24"/>
          <w:szCs w:val="24"/>
          <w:lang w:eastAsia="en-US"/>
        </w:rPr>
        <w:t xml:space="preserve"> </w:t>
      </w:r>
      <w:r w:rsidR="00955015">
        <w:rPr>
          <w:rFonts w:ascii="Arial" w:eastAsia="Courier New" w:hAnsi="Arial" w:cs="Arial"/>
          <w:sz w:val="24"/>
          <w:szCs w:val="24"/>
          <w:lang w:eastAsia="en-US"/>
        </w:rPr>
        <w:t>vary depending</w:t>
      </w:r>
      <w:r w:rsidR="00824DCD" w:rsidRPr="005A749C">
        <w:rPr>
          <w:rFonts w:ascii="Arial" w:eastAsia="Courier New" w:hAnsi="Arial" w:cs="Arial"/>
          <w:sz w:val="24"/>
          <w:szCs w:val="24"/>
          <w:lang w:eastAsia="en-US"/>
        </w:rPr>
        <w:t xml:space="preserve"> on the nature, scale and geographic extent of the interventions.</w:t>
      </w:r>
      <w:r w:rsidR="00F67309">
        <w:rPr>
          <w:rFonts w:ascii="Arial" w:eastAsia="Courier New" w:hAnsi="Arial" w:cs="Arial"/>
          <w:sz w:val="24"/>
          <w:szCs w:val="24"/>
          <w:lang w:eastAsia="en-US"/>
        </w:rPr>
        <w:t xml:space="preserve"> A</w:t>
      </w:r>
      <w:r w:rsidR="00955015">
        <w:rPr>
          <w:rFonts w:ascii="Arial" w:eastAsia="Courier New" w:hAnsi="Arial" w:cs="Arial"/>
          <w:sz w:val="24"/>
          <w:szCs w:val="24"/>
          <w:lang w:eastAsia="en-US"/>
        </w:rPr>
        <w:t xml:space="preserve">ny </w:t>
      </w:r>
      <w:r w:rsidR="00B775FC">
        <w:rPr>
          <w:rFonts w:ascii="Arial" w:eastAsia="Courier New" w:hAnsi="Arial" w:cs="Arial"/>
          <w:sz w:val="24"/>
          <w:szCs w:val="24"/>
          <w:lang w:eastAsia="en-US"/>
        </w:rPr>
        <w:t xml:space="preserve">improvements to the rail network to </w:t>
      </w:r>
      <w:r w:rsidR="005512A6">
        <w:rPr>
          <w:rFonts w:ascii="Arial" w:eastAsia="Courier New" w:hAnsi="Arial" w:cs="Arial"/>
          <w:sz w:val="24"/>
          <w:szCs w:val="24"/>
          <w:lang w:eastAsia="en-US"/>
        </w:rPr>
        <w:t>accommodate</w:t>
      </w:r>
      <w:r w:rsidR="00B775FC">
        <w:rPr>
          <w:rFonts w:ascii="Arial" w:eastAsia="Courier New" w:hAnsi="Arial" w:cs="Arial"/>
          <w:sz w:val="24"/>
          <w:szCs w:val="24"/>
          <w:lang w:eastAsia="en-US"/>
        </w:rPr>
        <w:t xml:space="preserve"> increased </w:t>
      </w:r>
      <w:r w:rsidR="005512A6">
        <w:rPr>
          <w:rFonts w:ascii="Arial" w:eastAsia="Courier New" w:hAnsi="Arial" w:cs="Arial"/>
          <w:sz w:val="24"/>
          <w:szCs w:val="24"/>
          <w:lang w:eastAsia="en-US"/>
        </w:rPr>
        <w:t xml:space="preserve">rail </w:t>
      </w:r>
      <w:r w:rsidR="00B775FC">
        <w:rPr>
          <w:rFonts w:ascii="Arial" w:eastAsia="Courier New" w:hAnsi="Arial" w:cs="Arial"/>
          <w:sz w:val="24"/>
          <w:szCs w:val="24"/>
          <w:lang w:eastAsia="en-US"/>
        </w:rPr>
        <w:t xml:space="preserve">freight capacity or </w:t>
      </w:r>
      <w:r w:rsidR="009E27E9">
        <w:rPr>
          <w:rFonts w:ascii="Arial" w:eastAsia="Courier New" w:hAnsi="Arial" w:cs="Arial"/>
          <w:sz w:val="24"/>
          <w:szCs w:val="24"/>
          <w:lang w:eastAsia="en-US"/>
        </w:rPr>
        <w:t>modifications to the strategic road network</w:t>
      </w:r>
      <w:r w:rsidR="005512A6">
        <w:rPr>
          <w:rFonts w:ascii="Arial" w:eastAsia="Courier New" w:hAnsi="Arial" w:cs="Arial"/>
          <w:sz w:val="24"/>
          <w:szCs w:val="24"/>
          <w:lang w:eastAsia="en-US"/>
        </w:rPr>
        <w:t xml:space="preserve"> </w:t>
      </w:r>
      <w:r w:rsidR="00F67309">
        <w:rPr>
          <w:rFonts w:ascii="Arial" w:eastAsia="Courier New" w:hAnsi="Arial" w:cs="Arial"/>
          <w:sz w:val="24"/>
          <w:szCs w:val="24"/>
          <w:lang w:eastAsia="en-US"/>
        </w:rPr>
        <w:t xml:space="preserve">would </w:t>
      </w:r>
      <w:r w:rsidR="005512A6">
        <w:rPr>
          <w:rFonts w:ascii="Arial" w:eastAsia="Courier New" w:hAnsi="Arial" w:cs="Arial"/>
          <w:sz w:val="24"/>
          <w:szCs w:val="24"/>
          <w:lang w:eastAsia="en-US"/>
        </w:rPr>
        <w:t>likely require significant expenditure</w:t>
      </w:r>
      <w:r w:rsidR="00F67309">
        <w:rPr>
          <w:rFonts w:ascii="Arial" w:eastAsia="Courier New" w:hAnsi="Arial" w:cs="Arial"/>
          <w:sz w:val="24"/>
          <w:szCs w:val="24"/>
          <w:lang w:eastAsia="en-US"/>
        </w:rPr>
        <w:t xml:space="preserve">, whereas active travel infrastructure improvements </w:t>
      </w:r>
      <w:r w:rsidR="00F82970">
        <w:rPr>
          <w:rFonts w:ascii="Arial" w:eastAsia="Courier New" w:hAnsi="Arial" w:cs="Arial"/>
          <w:sz w:val="24"/>
          <w:szCs w:val="24"/>
          <w:lang w:eastAsia="en-US"/>
        </w:rPr>
        <w:t xml:space="preserve">and measures to enhance bus </w:t>
      </w:r>
      <w:r w:rsidR="00CD03D1">
        <w:rPr>
          <w:rFonts w:ascii="Arial" w:eastAsia="Courier New" w:hAnsi="Arial" w:cs="Arial"/>
          <w:sz w:val="24"/>
          <w:szCs w:val="24"/>
          <w:lang w:eastAsia="en-US"/>
        </w:rPr>
        <w:t xml:space="preserve">or freight </w:t>
      </w:r>
      <w:r w:rsidR="00F82970">
        <w:rPr>
          <w:rFonts w:ascii="Arial" w:eastAsia="Courier New" w:hAnsi="Arial" w:cs="Arial"/>
          <w:sz w:val="24"/>
          <w:szCs w:val="24"/>
          <w:lang w:eastAsia="en-US"/>
        </w:rPr>
        <w:t xml:space="preserve">priority </w:t>
      </w:r>
      <w:r w:rsidR="00044EA6">
        <w:rPr>
          <w:rFonts w:ascii="Arial" w:eastAsia="Courier New" w:hAnsi="Arial" w:cs="Arial"/>
          <w:sz w:val="24"/>
          <w:szCs w:val="24"/>
          <w:lang w:eastAsia="en-US"/>
        </w:rPr>
        <w:t xml:space="preserve">would </w:t>
      </w:r>
      <w:r w:rsidR="00F82970">
        <w:rPr>
          <w:rFonts w:ascii="Arial" w:eastAsia="Courier New" w:hAnsi="Arial" w:cs="Arial"/>
          <w:sz w:val="24"/>
          <w:szCs w:val="24"/>
          <w:lang w:eastAsia="en-US"/>
        </w:rPr>
        <w:t>likely constitut</w:t>
      </w:r>
      <w:r w:rsidR="00044EA6">
        <w:rPr>
          <w:rFonts w:ascii="Arial" w:eastAsia="Courier New" w:hAnsi="Arial" w:cs="Arial"/>
          <w:sz w:val="24"/>
          <w:szCs w:val="24"/>
          <w:lang w:eastAsia="en-US"/>
        </w:rPr>
        <w:t>e</w:t>
      </w:r>
      <w:r w:rsidR="00F82970">
        <w:rPr>
          <w:rFonts w:ascii="Arial" w:eastAsia="Courier New" w:hAnsi="Arial" w:cs="Arial"/>
          <w:sz w:val="24"/>
          <w:szCs w:val="24"/>
          <w:lang w:eastAsia="en-US"/>
        </w:rPr>
        <w:t xml:space="preserve"> lower costs interventions.  </w:t>
      </w:r>
    </w:p>
    <w:p w14:paraId="59CDB5C9" w14:textId="2D871D84" w:rsidR="00B7704E" w:rsidRPr="005A749C" w:rsidRDefault="00B7704E" w:rsidP="003A141C">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B7704E">
        <w:rPr>
          <w:rFonts w:ascii="Arial" w:eastAsia="Courier New" w:hAnsi="Arial" w:cs="Arial"/>
          <w:sz w:val="24"/>
          <w:szCs w:val="24"/>
          <w:lang w:eastAsia="en-US"/>
        </w:rPr>
        <w:t xml:space="preserve">There </w:t>
      </w:r>
      <w:r w:rsidR="00AB031F">
        <w:rPr>
          <w:rFonts w:ascii="Arial" w:eastAsia="Courier New" w:hAnsi="Arial" w:cs="Arial"/>
          <w:sz w:val="24"/>
          <w:szCs w:val="24"/>
          <w:lang w:eastAsia="en-US"/>
        </w:rPr>
        <w:t>would</w:t>
      </w:r>
      <w:r w:rsidRPr="00B7704E">
        <w:rPr>
          <w:rFonts w:ascii="Arial" w:eastAsia="Courier New" w:hAnsi="Arial" w:cs="Arial"/>
          <w:sz w:val="24"/>
          <w:szCs w:val="24"/>
          <w:lang w:eastAsia="en-US"/>
        </w:rPr>
        <w:t xml:space="preserve"> be </w:t>
      </w:r>
      <w:r w:rsidR="00A0709B">
        <w:rPr>
          <w:rFonts w:ascii="Arial" w:eastAsia="Courier New" w:hAnsi="Arial" w:cs="Arial"/>
          <w:sz w:val="24"/>
          <w:szCs w:val="24"/>
          <w:lang w:eastAsia="en-US"/>
        </w:rPr>
        <w:t>maintenance</w:t>
      </w:r>
      <w:r w:rsidR="00A0709B" w:rsidRPr="00B7704E">
        <w:rPr>
          <w:rFonts w:ascii="Arial" w:eastAsia="Courier New" w:hAnsi="Arial" w:cs="Arial"/>
          <w:sz w:val="24"/>
          <w:szCs w:val="24"/>
          <w:lang w:eastAsia="en-US"/>
        </w:rPr>
        <w:t xml:space="preserve"> </w:t>
      </w:r>
      <w:r w:rsidRPr="00B7704E">
        <w:rPr>
          <w:rFonts w:ascii="Arial" w:eastAsia="Courier New" w:hAnsi="Arial" w:cs="Arial"/>
          <w:sz w:val="24"/>
          <w:szCs w:val="24"/>
          <w:lang w:eastAsia="en-US"/>
        </w:rPr>
        <w:t xml:space="preserve">costs to ensure that </w:t>
      </w:r>
      <w:r w:rsidR="004C284D">
        <w:rPr>
          <w:rFonts w:ascii="Arial" w:eastAsia="Courier New" w:hAnsi="Arial" w:cs="Arial"/>
          <w:sz w:val="24"/>
          <w:szCs w:val="24"/>
          <w:lang w:eastAsia="en-US"/>
        </w:rPr>
        <w:t>infrastructure is</w:t>
      </w:r>
      <w:r w:rsidR="0047151F">
        <w:rPr>
          <w:rFonts w:ascii="Arial" w:eastAsia="Courier New" w:hAnsi="Arial" w:cs="Arial"/>
          <w:sz w:val="24"/>
          <w:szCs w:val="24"/>
          <w:lang w:eastAsia="en-US"/>
        </w:rPr>
        <w:t xml:space="preserve"> well</w:t>
      </w:r>
      <w:r w:rsidRPr="00B7704E">
        <w:rPr>
          <w:rFonts w:ascii="Arial" w:eastAsia="Courier New" w:hAnsi="Arial" w:cs="Arial"/>
          <w:sz w:val="24"/>
          <w:szCs w:val="24"/>
          <w:lang w:eastAsia="en-US"/>
        </w:rPr>
        <w:t xml:space="preserve"> maintained.</w:t>
      </w:r>
    </w:p>
    <w:p w14:paraId="69D646DE" w14:textId="2510D623" w:rsidR="0080184A" w:rsidRDefault="0080184A">
      <w:pPr>
        <w:rPr>
          <w:rFonts w:ascii="Arial" w:eastAsia="Courier New" w:hAnsi="Arial" w:cs="Arial"/>
          <w:sz w:val="24"/>
          <w:szCs w:val="24"/>
          <w:lang w:eastAsia="en-US"/>
        </w:rPr>
      </w:pPr>
    </w:p>
    <w:p w14:paraId="57E24A95" w14:textId="3969E5DB" w:rsidR="009475F2" w:rsidRPr="0065476B" w:rsidRDefault="00D378E1" w:rsidP="00820C8C">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16" w:name="_Toc96083534"/>
      <w:r w:rsidR="009475F2" w:rsidRPr="002027BF">
        <w:t>Public Acceptability</w:t>
      </w:r>
      <w:bookmarkEnd w:id="16"/>
    </w:p>
    <w:p w14:paraId="6A42505C" w14:textId="34D75875" w:rsidR="00D40898" w:rsidRDefault="00C429F7" w:rsidP="00820C8C">
      <w:pPr>
        <w:pStyle w:val="STPR2BodyText"/>
        <w:pBdr>
          <w:top w:val="single" w:sz="4" w:space="1" w:color="auto"/>
          <w:left w:val="single" w:sz="4" w:space="4" w:color="auto"/>
          <w:bottom w:val="single" w:sz="4" w:space="1" w:color="auto"/>
          <w:right w:val="single" w:sz="4" w:space="4" w:color="auto"/>
        </w:pBdr>
      </w:pPr>
      <w:r>
        <w:t xml:space="preserve">The active travel and </w:t>
      </w:r>
      <w:r w:rsidR="009E27E9">
        <w:t>bus connectivity improvements</w:t>
      </w:r>
      <w:r w:rsidR="00545B0A">
        <w:t xml:space="preserve"> proposed as part of this recommendation</w:t>
      </w:r>
      <w:r w:rsidR="00E10DE7">
        <w:t xml:space="preserve"> </w:t>
      </w:r>
      <w:r>
        <w:t xml:space="preserve">would </w:t>
      </w:r>
      <w:r w:rsidR="00BD35CB">
        <w:t xml:space="preserve">likely be </w:t>
      </w:r>
      <w:r w:rsidR="00C46B57">
        <w:t>welcomed by communities and businesses in and around Grangemouth and those who travel to the area for employment or other purposes. T</w:t>
      </w:r>
      <w:r w:rsidR="00CF7C91">
        <w:t>he STPR2 online survey found that 49% of respondents</w:t>
      </w:r>
      <w:r w:rsidR="00EF1F15">
        <w:t xml:space="preserve"> in the Forth Valley region</w:t>
      </w:r>
      <w:r w:rsidR="00CF7C91">
        <w:t xml:space="preserve"> were dissatisfied or very dissatisfied with connectivity within the region.</w:t>
      </w:r>
      <w:r w:rsidR="00BD35CB">
        <w:t xml:space="preserve"> </w:t>
      </w:r>
      <w:r w:rsidR="00CF7C91">
        <w:t>However,</w:t>
      </w:r>
      <w:r w:rsidR="00BD35CB">
        <w:t xml:space="preserve"> this may depend on specific locations and whether significant road</w:t>
      </w:r>
      <w:r w:rsidR="00EF1F15">
        <w:t xml:space="preserve"> </w:t>
      </w:r>
      <w:r w:rsidR="00BD35CB">
        <w:t>space reallocation is required</w:t>
      </w:r>
      <w:r w:rsidR="00C46B57">
        <w:t>.</w:t>
      </w:r>
    </w:p>
    <w:p w14:paraId="65EDE1DC" w14:textId="65E1D681" w:rsidR="00DA3403" w:rsidRPr="007C7983" w:rsidRDefault="00E10DE7" w:rsidP="00820C8C">
      <w:pPr>
        <w:pStyle w:val="STPR2BodyText"/>
        <w:pBdr>
          <w:top w:val="single" w:sz="4" w:space="1" w:color="auto"/>
          <w:left w:val="single" w:sz="4" w:space="4" w:color="auto"/>
          <w:bottom w:val="single" w:sz="4" w:space="1" w:color="auto"/>
          <w:right w:val="single" w:sz="4" w:space="4" w:color="auto"/>
        </w:pBdr>
      </w:pPr>
      <w:r>
        <w:t>Freight aspects of this option are likely to be supported by stakeholders</w:t>
      </w:r>
      <w:r w:rsidR="0078299D">
        <w:t xml:space="preserve">. </w:t>
      </w:r>
      <w:r w:rsidR="00C6441D" w:rsidRPr="00C6441D">
        <w:t>Overall, modal shift of freight to rail is viewed as positive due to its environmental benefits, and the industry further enhanced its reputation during the COVID-19 pandemic, mitigating supply chain challenges</w:t>
      </w:r>
      <w:r w:rsidR="00294CB8">
        <w:t xml:space="preserve"> by </w:t>
      </w:r>
      <w:r w:rsidR="008A14A3">
        <w:t>providing a reliable alternative to road freight</w:t>
      </w:r>
      <w:r w:rsidR="00930979">
        <w:t>.</w:t>
      </w:r>
      <w:r w:rsidR="00930979" w:rsidRPr="00930979">
        <w:t xml:space="preserve"> </w:t>
      </w:r>
      <w:r w:rsidR="00651C7A">
        <w:t>Furthermore, there are already</w:t>
      </w:r>
      <w:r w:rsidR="00930979">
        <w:t xml:space="preserve"> existing high freight levels </w:t>
      </w:r>
      <w:r w:rsidR="00201B9D">
        <w:t>given t</w:t>
      </w:r>
      <w:r w:rsidR="00930979">
        <w:t>he industrial nature of the region.</w:t>
      </w:r>
      <w:r w:rsidR="00DA3403">
        <w:t xml:space="preserve"> However, there could be some public acceptability concerns should </w:t>
      </w:r>
      <w:r w:rsidR="0091198C">
        <w:t xml:space="preserve">the </w:t>
      </w:r>
      <w:r w:rsidR="00DA3403">
        <w:t xml:space="preserve">measures result in the reallocation of </w:t>
      </w:r>
      <w:proofErr w:type="spellStart"/>
      <w:r w:rsidR="00DA3403">
        <w:t>roadspace</w:t>
      </w:r>
      <w:proofErr w:type="spellEnd"/>
      <w:r w:rsidR="00DA3403">
        <w:t xml:space="preserve"> for freight priority. </w:t>
      </w:r>
    </w:p>
    <w:p w14:paraId="3741BF77" w14:textId="70703F28" w:rsidR="001C5B86" w:rsidRPr="007C7983" w:rsidRDefault="001C5B86" w:rsidP="00820C8C">
      <w:pPr>
        <w:pBdr>
          <w:top w:val="single" w:sz="4" w:space="1" w:color="auto"/>
          <w:left w:val="single" w:sz="4" w:space="4" w:color="auto"/>
          <w:bottom w:val="single" w:sz="4" w:space="1" w:color="auto"/>
          <w:right w:val="single" w:sz="4" w:space="4" w:color="auto"/>
        </w:pBdr>
      </w:pPr>
      <w:r w:rsidRPr="0074682D">
        <w:rPr>
          <w:rFonts w:ascii="Arial" w:hAnsi="Arial" w:cs="Arial"/>
          <w:sz w:val="24"/>
          <w:szCs w:val="24"/>
        </w:rPr>
        <w:t xml:space="preserve">It is noted that Let’s Make Grangemouth Better – a community action plan </w:t>
      </w:r>
      <w:r w:rsidR="00BC08CE">
        <w:rPr>
          <w:rFonts w:ascii="Arial" w:hAnsi="Arial" w:cs="Arial"/>
          <w:sz w:val="24"/>
          <w:szCs w:val="24"/>
        </w:rPr>
        <w:t>s</w:t>
      </w:r>
      <w:r w:rsidR="00BC08CE" w:rsidRPr="0074682D">
        <w:rPr>
          <w:rFonts w:ascii="Arial" w:hAnsi="Arial" w:cs="Arial"/>
          <w:sz w:val="24"/>
          <w:szCs w:val="24"/>
        </w:rPr>
        <w:t>upported by the Community Planning Partnership</w:t>
      </w:r>
      <w:r w:rsidR="00BC08CE">
        <w:rPr>
          <w:rFonts w:ascii="Arial" w:hAnsi="Arial" w:cs="Arial"/>
          <w:sz w:val="24"/>
          <w:szCs w:val="24"/>
        </w:rPr>
        <w:t xml:space="preserve"> </w:t>
      </w:r>
      <w:r w:rsidR="00AB031F">
        <w:rPr>
          <w:rFonts w:ascii="Arial" w:hAnsi="Arial" w:cs="Arial"/>
          <w:sz w:val="24"/>
          <w:szCs w:val="24"/>
        </w:rPr>
        <w:t>would</w:t>
      </w:r>
      <w:r w:rsidRPr="0074682D">
        <w:rPr>
          <w:rFonts w:ascii="Arial" w:hAnsi="Arial" w:cs="Arial"/>
          <w:sz w:val="24"/>
          <w:szCs w:val="24"/>
        </w:rPr>
        <w:t xml:space="preserve"> focus on pu</w:t>
      </w:r>
      <w:r>
        <w:rPr>
          <w:rFonts w:ascii="Arial" w:hAnsi="Arial" w:cs="Arial"/>
          <w:sz w:val="24"/>
          <w:szCs w:val="24"/>
        </w:rPr>
        <w:t>tting</w:t>
      </w:r>
      <w:r w:rsidRPr="0074682D">
        <w:rPr>
          <w:rFonts w:ascii="Arial" w:hAnsi="Arial" w:cs="Arial"/>
          <w:sz w:val="24"/>
          <w:szCs w:val="24"/>
        </w:rPr>
        <w:t xml:space="preserve"> into practice a vision of how to tackle issues around housing, health, employment and town centre </w:t>
      </w:r>
      <w:r w:rsidRPr="0074682D">
        <w:rPr>
          <w:rFonts w:ascii="Arial" w:hAnsi="Arial" w:cs="Arial"/>
          <w:sz w:val="24"/>
          <w:szCs w:val="24"/>
        </w:rPr>
        <w:lastRenderedPageBreak/>
        <w:t>regeneration</w:t>
      </w:r>
      <w:r>
        <w:rPr>
          <w:rFonts w:ascii="Arial" w:hAnsi="Arial" w:cs="Arial"/>
          <w:sz w:val="24"/>
          <w:szCs w:val="24"/>
        </w:rPr>
        <w:t xml:space="preserve"> that </w:t>
      </w:r>
      <w:r w:rsidR="00AB031F">
        <w:rPr>
          <w:rFonts w:ascii="Arial" w:hAnsi="Arial" w:cs="Arial"/>
          <w:sz w:val="24"/>
          <w:szCs w:val="24"/>
        </w:rPr>
        <w:t>would</w:t>
      </w:r>
      <w:r>
        <w:rPr>
          <w:rFonts w:ascii="Arial" w:hAnsi="Arial" w:cs="Arial"/>
          <w:sz w:val="24"/>
          <w:szCs w:val="24"/>
        </w:rPr>
        <w:t xml:space="preserve"> benefit from new active travel routes, </w:t>
      </w:r>
      <w:r w:rsidR="003E763B">
        <w:rPr>
          <w:rFonts w:ascii="Arial" w:hAnsi="Arial" w:cs="Arial"/>
          <w:sz w:val="24"/>
          <w:szCs w:val="24"/>
        </w:rPr>
        <w:t xml:space="preserve">public transport infrastructure </w:t>
      </w:r>
      <w:r>
        <w:rPr>
          <w:rFonts w:ascii="Arial" w:hAnsi="Arial" w:cs="Arial"/>
          <w:sz w:val="24"/>
          <w:szCs w:val="24"/>
        </w:rPr>
        <w:t>and freight moving to rail</w:t>
      </w:r>
      <w:r w:rsidRPr="0074682D">
        <w:rPr>
          <w:rFonts w:ascii="Arial" w:hAnsi="Arial" w:cs="Arial"/>
          <w:sz w:val="24"/>
          <w:szCs w:val="24"/>
        </w:rPr>
        <w:t>.</w:t>
      </w:r>
    </w:p>
    <w:p w14:paraId="114E1A16" w14:textId="77777777" w:rsidR="00F50A7C" w:rsidRDefault="00F50A7C">
      <w:pPr>
        <w:rPr>
          <w:rFonts w:ascii="Arial" w:hAnsi="Arial" w:cs="Arial"/>
          <w:color w:val="000000"/>
          <w:sz w:val="24"/>
          <w:lang w:eastAsia="en-US"/>
        </w:rPr>
      </w:pPr>
      <w:r>
        <w:rPr>
          <w:lang w:eastAsia="en-US"/>
        </w:rPr>
        <w:br w:type="page"/>
      </w:r>
    </w:p>
    <w:p w14:paraId="2A4861E4" w14:textId="2C45EC36" w:rsidR="009475F2" w:rsidRDefault="005C02A0">
      <w:pPr>
        <w:pStyle w:val="STPR2Heading2"/>
        <w:ind w:left="567" w:hanging="567"/>
      </w:pPr>
      <w:bookmarkStart w:id="17" w:name="_Toc96083535"/>
      <w:r>
        <w:lastRenderedPageBreak/>
        <w:t>Statutory Impact</w:t>
      </w:r>
      <w:r w:rsidR="009475F2">
        <w:t xml:space="preserve"> Assessment</w:t>
      </w:r>
      <w:bookmarkEnd w:id="17"/>
      <w:r>
        <w:t xml:space="preserve"> Criteria</w:t>
      </w:r>
    </w:p>
    <w:p w14:paraId="0D97627D" w14:textId="12A7D570" w:rsidR="009475F2" w:rsidRPr="009277F8" w:rsidRDefault="00D378E1" w:rsidP="00343137">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8" w:name="_Toc96083536"/>
      <w:r w:rsidRPr="009277F8">
        <w:t xml:space="preserve">1. </w:t>
      </w:r>
      <w:bookmarkStart w:id="19" w:name="_Toc96083537"/>
      <w:bookmarkStart w:id="20" w:name="_Ref100042714"/>
      <w:bookmarkEnd w:id="18"/>
      <w:r w:rsidR="009475F2" w:rsidRPr="009277F8">
        <w:t>Strategic Environmental Assessment (SEA</w:t>
      </w:r>
      <w:bookmarkEnd w:id="19"/>
      <w:r w:rsidR="009475F2" w:rsidRPr="009277F8">
        <w:t>)</w:t>
      </w:r>
      <w:bookmarkEnd w:id="20"/>
    </w:p>
    <w:p w14:paraId="6C84FCD0" w14:textId="44E3B644" w:rsidR="008F4ED3" w:rsidRDefault="008F4ED3" w:rsidP="00343137">
      <w:pPr>
        <w:pStyle w:val="STPR2BodyText"/>
        <w:pBdr>
          <w:top w:val="single" w:sz="4" w:space="1" w:color="auto"/>
          <w:left w:val="single" w:sz="4" w:space="4" w:color="auto"/>
          <w:bottom w:val="single" w:sz="4" w:space="1" w:color="auto"/>
          <w:right w:val="single" w:sz="4" w:space="4" w:color="auto"/>
        </w:pBdr>
        <w:rPr>
          <w:rFonts w:eastAsia="Arial"/>
          <w:szCs w:val="24"/>
        </w:rPr>
      </w:pPr>
      <w:bookmarkStart w:id="21" w:name="_Hlk103606774"/>
      <w:r w:rsidRPr="005F2081">
        <w:rPr>
          <w:noProof/>
        </w:rPr>
        <w:drawing>
          <wp:inline distT="0" distB="0" distL="0" distR="0" wp14:anchorId="6ED42E89" wp14:editId="5D2B8003">
            <wp:extent cx="5644800" cy="628959"/>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4800" cy="628959"/>
                    </a:xfrm>
                    <a:prstGeom prst="rect">
                      <a:avLst/>
                    </a:prstGeom>
                    <a:noFill/>
                    <a:ln>
                      <a:noFill/>
                    </a:ln>
                  </pic:spPr>
                </pic:pic>
              </a:graphicData>
            </a:graphic>
          </wp:inline>
        </w:drawing>
      </w:r>
    </w:p>
    <w:p w14:paraId="6389170D" w14:textId="1D33D90B" w:rsidR="005714E6" w:rsidRPr="005714E6" w:rsidRDefault="005714E6" w:rsidP="00343137">
      <w:pPr>
        <w:pStyle w:val="STPR2BodyText"/>
        <w:pBdr>
          <w:top w:val="single" w:sz="4" w:space="1" w:color="auto"/>
          <w:left w:val="single" w:sz="4" w:space="4" w:color="auto"/>
          <w:bottom w:val="single" w:sz="4" w:space="1" w:color="auto"/>
          <w:right w:val="single" w:sz="4" w:space="4" w:color="auto"/>
        </w:pBdr>
        <w:rPr>
          <w:rFonts w:eastAsia="Arial"/>
          <w:szCs w:val="24"/>
        </w:rPr>
      </w:pPr>
      <w:r w:rsidRPr="005714E6">
        <w:rPr>
          <w:rFonts w:eastAsia="Arial"/>
          <w:szCs w:val="24"/>
        </w:rPr>
        <w:t xml:space="preserve">This recommendation is likely to result in positive effects on the SEA objectives related to </w:t>
      </w:r>
      <w:r w:rsidR="003A6909">
        <w:rPr>
          <w:rFonts w:eastAsia="Arial"/>
          <w:szCs w:val="24"/>
        </w:rPr>
        <w:t xml:space="preserve">greenhouse gas </w:t>
      </w:r>
      <w:r w:rsidR="00E41815">
        <w:rPr>
          <w:rFonts w:eastAsia="Arial"/>
          <w:szCs w:val="24"/>
        </w:rPr>
        <w:t>reduction</w:t>
      </w:r>
      <w:r w:rsidRPr="005714E6">
        <w:rPr>
          <w:rFonts w:eastAsia="Arial"/>
          <w:szCs w:val="24"/>
        </w:rPr>
        <w:t xml:space="preserve"> and</w:t>
      </w:r>
      <w:r w:rsidR="00E41815">
        <w:rPr>
          <w:rFonts w:eastAsia="Arial"/>
          <w:szCs w:val="24"/>
        </w:rPr>
        <w:t xml:space="preserve"> improving a</w:t>
      </w:r>
      <w:r w:rsidRPr="005714E6">
        <w:rPr>
          <w:rFonts w:eastAsia="Arial"/>
          <w:szCs w:val="24"/>
        </w:rPr>
        <w:t xml:space="preserve">ir </w:t>
      </w:r>
      <w:r w:rsidR="00E41815">
        <w:rPr>
          <w:rFonts w:eastAsia="Arial"/>
          <w:szCs w:val="24"/>
        </w:rPr>
        <w:t>q</w:t>
      </w:r>
      <w:r w:rsidRPr="005714E6">
        <w:rPr>
          <w:rFonts w:eastAsia="Arial"/>
          <w:szCs w:val="24"/>
        </w:rPr>
        <w:t xml:space="preserve">uality (SEA Objectives 1 and 3), as it seeks to encourage a modal shift to more sustainable and active travel methods and reduce traffic and congestion through improved active travel and bus connections. </w:t>
      </w:r>
      <w:r w:rsidR="006B37C1">
        <w:rPr>
          <w:rFonts w:eastAsia="Arial"/>
          <w:szCs w:val="24"/>
        </w:rPr>
        <w:t xml:space="preserve">This </w:t>
      </w:r>
      <w:r w:rsidR="00EA51A9">
        <w:rPr>
          <w:rFonts w:eastAsia="Arial"/>
          <w:szCs w:val="24"/>
        </w:rPr>
        <w:t xml:space="preserve">may help </w:t>
      </w:r>
      <w:r w:rsidR="00140D80">
        <w:rPr>
          <w:rFonts w:eastAsia="Arial"/>
          <w:szCs w:val="24"/>
        </w:rPr>
        <w:t xml:space="preserve">improve air quality within at least some parts of the </w:t>
      </w:r>
      <w:r w:rsidR="00C43FD4">
        <w:rPr>
          <w:rFonts w:eastAsia="Arial"/>
          <w:szCs w:val="24"/>
        </w:rPr>
        <w:t>Grangemouth Air Quality Management Area.</w:t>
      </w:r>
      <w:r w:rsidR="006B37C1">
        <w:rPr>
          <w:rFonts w:eastAsia="Arial"/>
          <w:szCs w:val="24"/>
        </w:rPr>
        <w:t xml:space="preserve"> </w:t>
      </w:r>
      <w:r w:rsidR="00F81183">
        <w:rPr>
          <w:rFonts w:eastAsia="Arial"/>
          <w:szCs w:val="24"/>
        </w:rPr>
        <w:t xml:space="preserve">However, air quality </w:t>
      </w:r>
      <w:r w:rsidR="00AB031F">
        <w:rPr>
          <w:rFonts w:eastAsia="Arial"/>
          <w:szCs w:val="24"/>
        </w:rPr>
        <w:t>would</w:t>
      </w:r>
      <w:r w:rsidR="00F81183">
        <w:rPr>
          <w:rFonts w:eastAsia="Arial"/>
          <w:szCs w:val="24"/>
        </w:rPr>
        <w:t xml:space="preserve"> need to continue to be closely monitored to ensure </w:t>
      </w:r>
      <w:r w:rsidR="00D27B20">
        <w:rPr>
          <w:rFonts w:eastAsia="Arial"/>
          <w:szCs w:val="24"/>
        </w:rPr>
        <w:t xml:space="preserve">improvements in some areas are not counteracted by any </w:t>
      </w:r>
      <w:r w:rsidR="006142B6">
        <w:rPr>
          <w:rFonts w:eastAsia="Arial"/>
          <w:szCs w:val="24"/>
        </w:rPr>
        <w:t xml:space="preserve">worsening </w:t>
      </w:r>
      <w:r w:rsidR="00867174">
        <w:rPr>
          <w:rFonts w:eastAsia="Arial"/>
          <w:szCs w:val="24"/>
        </w:rPr>
        <w:t>of air quality in other locations.</w:t>
      </w:r>
      <w:r w:rsidR="00D27B20">
        <w:rPr>
          <w:rFonts w:eastAsia="Arial"/>
          <w:szCs w:val="24"/>
        </w:rPr>
        <w:t xml:space="preserve"> </w:t>
      </w:r>
      <w:r w:rsidRPr="005714E6">
        <w:rPr>
          <w:rFonts w:eastAsia="Arial"/>
          <w:szCs w:val="24"/>
        </w:rPr>
        <w:t xml:space="preserve">In addition to helping </w:t>
      </w:r>
      <w:r w:rsidR="00954073" w:rsidRPr="005714E6">
        <w:rPr>
          <w:rFonts w:eastAsia="Arial"/>
          <w:szCs w:val="24"/>
        </w:rPr>
        <w:t>reduce levels of transport related air pollution and carbon emissions</w:t>
      </w:r>
      <w:r w:rsidRPr="005714E6">
        <w:rPr>
          <w:rFonts w:eastAsia="Arial"/>
          <w:szCs w:val="24"/>
        </w:rPr>
        <w:t xml:space="preserve">, this </w:t>
      </w:r>
      <w:r w:rsidR="00867174">
        <w:rPr>
          <w:rFonts w:eastAsia="Arial"/>
          <w:szCs w:val="24"/>
        </w:rPr>
        <w:t>recommendation</w:t>
      </w:r>
      <w:r w:rsidRPr="005714E6">
        <w:rPr>
          <w:rFonts w:eastAsia="Arial"/>
          <w:szCs w:val="24"/>
        </w:rPr>
        <w:t xml:space="preserve"> is likely to help reduce transport related noise and vibration and improve the quantity and/ or quality of active travel routes </w:t>
      </w:r>
      <w:r w:rsidR="00BB7406">
        <w:rPr>
          <w:rFonts w:eastAsia="Arial"/>
          <w:szCs w:val="24"/>
        </w:rPr>
        <w:t xml:space="preserve">and </w:t>
      </w:r>
      <w:r w:rsidR="00E26285">
        <w:rPr>
          <w:rFonts w:eastAsia="Arial"/>
          <w:szCs w:val="24"/>
        </w:rPr>
        <w:t xml:space="preserve">hence </w:t>
      </w:r>
      <w:r w:rsidR="00BB7406">
        <w:rPr>
          <w:rFonts w:eastAsia="Arial"/>
          <w:szCs w:val="24"/>
        </w:rPr>
        <w:t xml:space="preserve">quality of life </w:t>
      </w:r>
      <w:r w:rsidRPr="005714E6">
        <w:rPr>
          <w:rFonts w:eastAsia="Arial"/>
          <w:szCs w:val="24"/>
        </w:rPr>
        <w:t>(Objectives</w:t>
      </w:r>
      <w:r w:rsidR="00BB7406">
        <w:rPr>
          <w:rFonts w:eastAsia="Arial"/>
          <w:szCs w:val="24"/>
        </w:rPr>
        <w:t xml:space="preserve"> </w:t>
      </w:r>
      <w:r w:rsidR="00F021A8">
        <w:rPr>
          <w:rFonts w:eastAsia="Arial"/>
          <w:szCs w:val="24"/>
        </w:rPr>
        <w:t xml:space="preserve">4, </w:t>
      </w:r>
      <w:r w:rsidRPr="005714E6">
        <w:rPr>
          <w:rFonts w:eastAsia="Arial"/>
          <w:szCs w:val="24"/>
        </w:rPr>
        <w:t xml:space="preserve">5 and 6). </w:t>
      </w:r>
    </w:p>
    <w:p w14:paraId="1D4649CE" w14:textId="50527D55" w:rsidR="005714E6" w:rsidRPr="005714E6" w:rsidRDefault="005714E6" w:rsidP="00343137">
      <w:pPr>
        <w:pStyle w:val="STPR2BodyText"/>
        <w:pBdr>
          <w:top w:val="single" w:sz="4" w:space="1" w:color="auto"/>
          <w:left w:val="single" w:sz="4" w:space="4" w:color="auto"/>
          <w:bottom w:val="single" w:sz="4" w:space="1" w:color="auto"/>
          <w:right w:val="single" w:sz="4" w:space="4" w:color="auto"/>
        </w:pBdr>
        <w:rPr>
          <w:rFonts w:eastAsia="Arial"/>
          <w:szCs w:val="24"/>
        </w:rPr>
      </w:pPr>
      <w:r w:rsidRPr="005714E6">
        <w:rPr>
          <w:rFonts w:eastAsia="Arial"/>
          <w:szCs w:val="24"/>
        </w:rPr>
        <w:t xml:space="preserve">The recommendation would also </w:t>
      </w:r>
      <w:r w:rsidR="008C35C8">
        <w:rPr>
          <w:rFonts w:eastAsia="Arial"/>
          <w:szCs w:val="24"/>
        </w:rPr>
        <w:t>help</w:t>
      </w:r>
      <w:r w:rsidR="008C35C8" w:rsidRPr="008C35C8">
        <w:rPr>
          <w:rFonts w:eastAsia="Arial"/>
          <w:szCs w:val="24"/>
        </w:rPr>
        <w:t xml:space="preserve"> </w:t>
      </w:r>
      <w:r w:rsidR="008C35C8">
        <w:rPr>
          <w:rFonts w:eastAsia="Arial"/>
          <w:szCs w:val="24"/>
        </w:rPr>
        <w:t>improve the sustainability of the transport network</w:t>
      </w:r>
      <w:r w:rsidR="008C35C8" w:rsidRPr="005714E6">
        <w:rPr>
          <w:rFonts w:eastAsia="Arial"/>
          <w:szCs w:val="24"/>
        </w:rPr>
        <w:t xml:space="preserve"> </w:t>
      </w:r>
      <w:r w:rsidRPr="005714E6">
        <w:rPr>
          <w:rFonts w:eastAsia="Arial"/>
          <w:szCs w:val="24"/>
        </w:rPr>
        <w:t xml:space="preserve">(Objective 8) and </w:t>
      </w:r>
      <w:r w:rsidR="00F021A8">
        <w:rPr>
          <w:rFonts w:eastAsia="Arial"/>
          <w:szCs w:val="24"/>
        </w:rPr>
        <w:t>safety</w:t>
      </w:r>
      <w:r w:rsidRPr="005714E6">
        <w:rPr>
          <w:rFonts w:eastAsia="Arial"/>
          <w:szCs w:val="24"/>
        </w:rPr>
        <w:t xml:space="preserve"> (Objective</w:t>
      </w:r>
      <w:r w:rsidR="00F021A8">
        <w:rPr>
          <w:rFonts w:eastAsia="Arial"/>
          <w:szCs w:val="24"/>
        </w:rPr>
        <w:t xml:space="preserve"> </w:t>
      </w:r>
      <w:r w:rsidRPr="005714E6">
        <w:rPr>
          <w:rFonts w:eastAsia="Arial"/>
          <w:szCs w:val="24"/>
        </w:rPr>
        <w:t xml:space="preserve">7) as it mostly promotes a more sustainable use of the existing transport routes to Grangemouth, </w:t>
      </w:r>
      <w:r w:rsidR="0009299E">
        <w:rPr>
          <w:rFonts w:eastAsia="Arial"/>
          <w:szCs w:val="24"/>
        </w:rPr>
        <w:t xml:space="preserve">reducing private vehicle usage and </w:t>
      </w:r>
      <w:r w:rsidRPr="005714E6">
        <w:rPr>
          <w:rFonts w:eastAsia="Arial"/>
          <w:szCs w:val="24"/>
        </w:rPr>
        <w:t xml:space="preserve">encouraging sustainable access and increased travel choice. </w:t>
      </w:r>
    </w:p>
    <w:p w14:paraId="2C8A35E2" w14:textId="64AA3570" w:rsidR="005714E6" w:rsidRPr="005714E6" w:rsidRDefault="005714E6" w:rsidP="00343137">
      <w:pPr>
        <w:pStyle w:val="STPR2BodyText"/>
        <w:pBdr>
          <w:top w:val="single" w:sz="4" w:space="1" w:color="auto"/>
          <w:left w:val="single" w:sz="4" w:space="4" w:color="auto"/>
          <w:bottom w:val="single" w:sz="4" w:space="1" w:color="auto"/>
          <w:right w:val="single" w:sz="4" w:space="4" w:color="auto"/>
        </w:pBdr>
        <w:rPr>
          <w:rFonts w:eastAsia="Arial"/>
          <w:szCs w:val="24"/>
        </w:rPr>
      </w:pPr>
      <w:r w:rsidRPr="005714E6">
        <w:rPr>
          <w:rFonts w:eastAsia="Arial"/>
          <w:szCs w:val="24"/>
        </w:rPr>
        <w:t xml:space="preserve">There are uncertain environmental effects during construction and operation of the recommendation, particularly on </w:t>
      </w:r>
      <w:r w:rsidR="00D31D84">
        <w:rPr>
          <w:rFonts w:eastAsia="Arial"/>
          <w:szCs w:val="24"/>
        </w:rPr>
        <w:t>natural resource requirements</w:t>
      </w:r>
      <w:r w:rsidRPr="005714E6">
        <w:rPr>
          <w:rFonts w:eastAsia="Arial"/>
          <w:szCs w:val="24"/>
        </w:rPr>
        <w:t xml:space="preserve">, </w:t>
      </w:r>
      <w:r w:rsidR="00D31D84">
        <w:rPr>
          <w:rFonts w:eastAsia="Arial"/>
          <w:szCs w:val="24"/>
        </w:rPr>
        <w:t>c</w:t>
      </w:r>
      <w:r w:rsidRPr="005714E6">
        <w:rPr>
          <w:rFonts w:eastAsia="Arial"/>
          <w:szCs w:val="24"/>
        </w:rPr>
        <w:t xml:space="preserve">ultural </w:t>
      </w:r>
      <w:r w:rsidR="00D31D84">
        <w:rPr>
          <w:rFonts w:eastAsia="Arial"/>
          <w:szCs w:val="24"/>
        </w:rPr>
        <w:t>h</w:t>
      </w:r>
      <w:r w:rsidRPr="005714E6">
        <w:rPr>
          <w:rFonts w:eastAsia="Arial"/>
          <w:szCs w:val="24"/>
        </w:rPr>
        <w:t xml:space="preserve">eritage and </w:t>
      </w:r>
      <w:r w:rsidR="00F41B68">
        <w:rPr>
          <w:rFonts w:eastAsia="Arial"/>
          <w:szCs w:val="24"/>
        </w:rPr>
        <w:t>l</w:t>
      </w:r>
      <w:r w:rsidRPr="005714E6">
        <w:rPr>
          <w:rFonts w:eastAsia="Arial"/>
          <w:szCs w:val="24"/>
        </w:rPr>
        <w:t xml:space="preserve">andscape and </w:t>
      </w:r>
      <w:r w:rsidR="00F41B68">
        <w:rPr>
          <w:rFonts w:eastAsia="Arial"/>
          <w:szCs w:val="24"/>
        </w:rPr>
        <w:t>v</w:t>
      </w:r>
      <w:r w:rsidRPr="005714E6">
        <w:rPr>
          <w:rFonts w:eastAsia="Arial"/>
          <w:szCs w:val="24"/>
        </w:rPr>
        <w:t xml:space="preserve">isual </w:t>
      </w:r>
      <w:r w:rsidR="00F41B68">
        <w:rPr>
          <w:rFonts w:eastAsia="Arial"/>
          <w:szCs w:val="24"/>
        </w:rPr>
        <w:t>a</w:t>
      </w:r>
      <w:r w:rsidRPr="005714E6">
        <w:rPr>
          <w:rFonts w:eastAsia="Arial"/>
          <w:szCs w:val="24"/>
        </w:rPr>
        <w:t xml:space="preserve">menity (Objectives 9, 13 and 14) depending on the design and location of the interventions. </w:t>
      </w:r>
    </w:p>
    <w:p w14:paraId="4D41F4F8" w14:textId="607B7647" w:rsidR="005714E6" w:rsidRPr="005714E6" w:rsidRDefault="005714E6" w:rsidP="00343137">
      <w:pPr>
        <w:pStyle w:val="STPR2BodyText"/>
        <w:pBdr>
          <w:top w:val="single" w:sz="4" w:space="1" w:color="auto"/>
          <w:left w:val="single" w:sz="4" w:space="4" w:color="auto"/>
          <w:bottom w:val="single" w:sz="4" w:space="1" w:color="auto"/>
          <w:right w:val="single" w:sz="4" w:space="4" w:color="auto"/>
        </w:pBdr>
        <w:rPr>
          <w:rFonts w:eastAsia="Arial"/>
          <w:szCs w:val="24"/>
        </w:rPr>
      </w:pPr>
      <w:r w:rsidRPr="005714E6">
        <w:rPr>
          <w:rFonts w:eastAsia="Arial"/>
          <w:szCs w:val="24"/>
        </w:rPr>
        <w:t xml:space="preserve">The recommendation has no </w:t>
      </w:r>
      <w:r w:rsidR="00BB7406">
        <w:rPr>
          <w:rFonts w:eastAsia="Arial"/>
          <w:szCs w:val="24"/>
        </w:rPr>
        <w:t>significant</w:t>
      </w:r>
      <w:r w:rsidRPr="005714E6">
        <w:rPr>
          <w:rFonts w:eastAsia="Arial"/>
          <w:szCs w:val="24"/>
        </w:rPr>
        <w:t xml:space="preserve"> relationship to the achievement of Objective 2 (climate change adaptation). </w:t>
      </w:r>
    </w:p>
    <w:p w14:paraId="37715F98" w14:textId="4747E5F3" w:rsidR="005714E6" w:rsidRDefault="005714E6" w:rsidP="00343137">
      <w:pPr>
        <w:pStyle w:val="STPR2BodyText"/>
        <w:pBdr>
          <w:top w:val="single" w:sz="4" w:space="1" w:color="auto"/>
          <w:left w:val="single" w:sz="4" w:space="4" w:color="auto"/>
          <w:bottom w:val="single" w:sz="4" w:space="1" w:color="auto"/>
          <w:right w:val="single" w:sz="4" w:space="4" w:color="auto"/>
        </w:pBdr>
        <w:rPr>
          <w:rFonts w:eastAsia="Arial"/>
          <w:szCs w:val="24"/>
        </w:rPr>
      </w:pPr>
      <w:r w:rsidRPr="005714E6">
        <w:rPr>
          <w:rFonts w:eastAsia="Arial"/>
          <w:szCs w:val="24"/>
        </w:rPr>
        <w:t>Whilst the recommendation is related to the remaining SEA objectives, it is unlikely to have a notable effect on the achievement of these objectives</w:t>
      </w:r>
      <w:r w:rsidR="007B7901">
        <w:rPr>
          <w:rFonts w:eastAsia="Arial"/>
          <w:szCs w:val="24"/>
        </w:rPr>
        <w:t>.</w:t>
      </w:r>
    </w:p>
    <w:p w14:paraId="2C4D6F33" w14:textId="691A4A0B" w:rsidR="00A5506A" w:rsidRDefault="00A5506A" w:rsidP="00343137">
      <w:pPr>
        <w:pStyle w:val="STPR2BodyText"/>
        <w:pBdr>
          <w:top w:val="single" w:sz="4" w:space="1" w:color="auto"/>
          <w:left w:val="single" w:sz="4" w:space="4" w:color="auto"/>
          <w:bottom w:val="single" w:sz="4" w:space="1" w:color="auto"/>
          <w:right w:val="single" w:sz="4" w:space="4" w:color="auto"/>
        </w:pBdr>
        <w:rPr>
          <w:rFonts w:eastAsia="Arial"/>
          <w:szCs w:val="24"/>
        </w:rPr>
      </w:pPr>
      <w:r w:rsidRPr="00A5506A">
        <w:rPr>
          <w:rFonts w:eastAsia="Arial"/>
          <w:szCs w:val="24"/>
        </w:rPr>
        <w:t xml:space="preserve">Further environmental assessment </w:t>
      </w:r>
      <w:r w:rsidR="00AB031F">
        <w:rPr>
          <w:rFonts w:eastAsia="Arial"/>
          <w:szCs w:val="24"/>
        </w:rPr>
        <w:t>would</w:t>
      </w:r>
      <w:r w:rsidRPr="00A5506A">
        <w:rPr>
          <w:rFonts w:eastAsia="Arial"/>
          <w:szCs w:val="24"/>
        </w:rPr>
        <w:t xml:space="preserve"> be required as individual interventions </w:t>
      </w:r>
      <w:r w:rsidR="002C4848">
        <w:rPr>
          <w:rFonts w:eastAsia="Arial"/>
          <w:szCs w:val="24"/>
        </w:rPr>
        <w:t>(</w:t>
      </w:r>
      <w:r w:rsidR="00393955">
        <w:rPr>
          <w:rFonts w:eastAsia="Arial"/>
          <w:szCs w:val="24"/>
        </w:rPr>
        <w:t>such as</w:t>
      </w:r>
      <w:r w:rsidR="002C4848">
        <w:rPr>
          <w:rFonts w:eastAsia="Arial"/>
          <w:szCs w:val="24"/>
        </w:rPr>
        <w:t xml:space="preserve"> M9 junction improvements</w:t>
      </w:r>
      <w:r w:rsidR="00393955">
        <w:rPr>
          <w:rFonts w:eastAsia="Arial"/>
          <w:szCs w:val="24"/>
        </w:rPr>
        <w:t xml:space="preserve"> </w:t>
      </w:r>
      <w:r w:rsidR="00CD03D1">
        <w:rPr>
          <w:rFonts w:eastAsia="Arial"/>
          <w:szCs w:val="24"/>
        </w:rPr>
        <w:t>and/</w:t>
      </w:r>
      <w:r w:rsidR="00393955">
        <w:rPr>
          <w:rFonts w:eastAsia="Arial"/>
          <w:szCs w:val="24"/>
        </w:rPr>
        <w:t xml:space="preserve">or any new </w:t>
      </w:r>
      <w:r w:rsidR="00684CF4">
        <w:rPr>
          <w:rFonts w:eastAsia="Arial"/>
          <w:szCs w:val="24"/>
        </w:rPr>
        <w:t>infrastructure</w:t>
      </w:r>
      <w:r w:rsidR="002C4848">
        <w:rPr>
          <w:rFonts w:eastAsia="Arial"/>
          <w:szCs w:val="24"/>
        </w:rPr>
        <w:t xml:space="preserve">) </w:t>
      </w:r>
      <w:r w:rsidRPr="00A5506A">
        <w:rPr>
          <w:rFonts w:eastAsia="Arial"/>
          <w:szCs w:val="24"/>
        </w:rPr>
        <w:t>are developed to determine local effects on landscape/townscape, visual amenity (Objective 13) and cultural heritage (Objective 14). This assessment should also include any necessary mitigation for expected construction stage effects, for example relating to air quality, embodied carbon and greenhouse gas emissions, noise and vibration, amenity, accessibility and nuisance</w:t>
      </w:r>
      <w:r w:rsidR="00657BE9">
        <w:rPr>
          <w:rFonts w:eastAsia="Arial"/>
          <w:szCs w:val="24"/>
        </w:rPr>
        <w:t>.</w:t>
      </w:r>
    </w:p>
    <w:p w14:paraId="1B5185A2" w14:textId="22EA160A" w:rsidR="00AD516E" w:rsidRDefault="00E94BFF" w:rsidP="00343137">
      <w:pPr>
        <w:pStyle w:val="STPR2BodyText"/>
        <w:pBdr>
          <w:top w:val="single" w:sz="4" w:space="1" w:color="auto"/>
          <w:left w:val="single" w:sz="4" w:space="4" w:color="auto"/>
          <w:bottom w:val="single" w:sz="4" w:space="1" w:color="auto"/>
          <w:right w:val="single" w:sz="4" w:space="4" w:color="auto"/>
        </w:pBdr>
      </w:pPr>
      <w:r w:rsidRPr="005714E6">
        <w:rPr>
          <w:lang w:eastAsia="en-US"/>
        </w:rPr>
        <w:t xml:space="preserve">Overall, this recommendation </w:t>
      </w:r>
      <w:r w:rsidR="00C1480B">
        <w:rPr>
          <w:rFonts w:eastAsia="Courier New"/>
          <w:szCs w:val="24"/>
          <w:lang w:eastAsia="en-US"/>
        </w:rPr>
        <w:t xml:space="preserve">is expected to have </w:t>
      </w:r>
      <w:r w:rsidRPr="005714E6">
        <w:rPr>
          <w:lang w:eastAsia="en-US"/>
        </w:rPr>
        <w:t xml:space="preserve">a </w:t>
      </w:r>
      <w:r w:rsidR="005714E6" w:rsidRPr="005714E6">
        <w:rPr>
          <w:lang w:eastAsia="en-US"/>
        </w:rPr>
        <w:t>minor positive</w:t>
      </w:r>
      <w:r w:rsidRPr="005714E6">
        <w:rPr>
          <w:lang w:eastAsia="en-US"/>
        </w:rPr>
        <w:t xml:space="preserve"> effect </w:t>
      </w:r>
      <w:r w:rsidR="003F1576">
        <w:rPr>
          <w:rFonts w:eastAsia="Courier New"/>
          <w:szCs w:val="24"/>
          <w:lang w:eastAsia="en-US"/>
        </w:rPr>
        <w:t>on</w:t>
      </w:r>
      <w:r w:rsidR="003F41D9" w:rsidRPr="00AF780B">
        <w:rPr>
          <w:rFonts w:eastAsia="Courier New"/>
          <w:szCs w:val="24"/>
          <w:lang w:eastAsia="en-US"/>
        </w:rPr>
        <w:t xml:space="preserve"> </w:t>
      </w:r>
      <w:r w:rsidR="003F41D9">
        <w:rPr>
          <w:lang w:eastAsia="en-US"/>
        </w:rPr>
        <w:t>this criterion</w:t>
      </w:r>
      <w:r w:rsidRPr="005714E6">
        <w:rPr>
          <w:lang w:eastAsia="en-US"/>
        </w:rPr>
        <w:t xml:space="preserve"> </w:t>
      </w:r>
      <w:r w:rsidR="00E143F0">
        <w:rPr>
          <w:lang w:eastAsia="en-US"/>
        </w:rPr>
        <w:t>in</w:t>
      </w:r>
      <w:r w:rsidR="00E143F0" w:rsidRPr="005714E6">
        <w:rPr>
          <w:lang w:eastAsia="en-US"/>
        </w:rPr>
        <w:t xml:space="preserve"> </w:t>
      </w:r>
      <w:r w:rsidRPr="005714E6">
        <w:rPr>
          <w:lang w:eastAsia="en-US"/>
        </w:rPr>
        <w:t>both the Low and High scenarios.</w:t>
      </w:r>
      <w:r w:rsidRPr="00D066E6">
        <w:rPr>
          <w:lang w:eastAsia="en-US"/>
        </w:rPr>
        <w:t xml:space="preserve"> </w:t>
      </w:r>
      <w:bookmarkEnd w:id="21"/>
    </w:p>
    <w:p w14:paraId="536CE7C1" w14:textId="1403C3B0" w:rsidR="003F41D9" w:rsidRDefault="003F41D9">
      <w:pPr>
        <w:rPr>
          <w:rFonts w:ascii="Arial" w:hAnsi="Arial" w:cs="Arial"/>
          <w:b/>
          <w:bCs/>
          <w:sz w:val="24"/>
        </w:rPr>
      </w:pPr>
    </w:p>
    <w:p w14:paraId="6AD43324" w14:textId="77777777" w:rsidR="00A13F3A" w:rsidRDefault="00A13F3A">
      <w:pPr>
        <w:rPr>
          <w:rFonts w:ascii="Arial" w:hAnsi="Arial" w:cs="Arial"/>
          <w:b/>
          <w:bCs/>
          <w:sz w:val="24"/>
        </w:rPr>
      </w:pPr>
    </w:p>
    <w:p w14:paraId="71624FB1" w14:textId="77777777" w:rsidR="00A13F3A" w:rsidRDefault="00A13F3A">
      <w:pPr>
        <w:rPr>
          <w:rFonts w:ascii="Arial" w:hAnsi="Arial" w:cs="Arial"/>
          <w:b/>
          <w:bCs/>
          <w:sz w:val="24"/>
        </w:rPr>
      </w:pPr>
    </w:p>
    <w:p w14:paraId="371C0F7E" w14:textId="1159EC31" w:rsidR="009475F2" w:rsidRDefault="00D378E1" w:rsidP="00546DA3">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bookmarkStart w:id="22" w:name="_Toc96083538"/>
      <w:r w:rsidR="009475F2">
        <w:t>Equalities Impact Assessment (</w:t>
      </w:r>
      <w:proofErr w:type="spellStart"/>
      <w:r w:rsidR="009475F2">
        <w:t>EqIA</w:t>
      </w:r>
      <w:bookmarkEnd w:id="22"/>
      <w:proofErr w:type="spellEnd"/>
      <w:r w:rsidR="009475F2">
        <w:t>)</w:t>
      </w:r>
    </w:p>
    <w:p w14:paraId="0B722949" w14:textId="23077F7F" w:rsidR="006B1C8B" w:rsidRDefault="003A6A98" w:rsidP="00546DA3">
      <w:pPr>
        <w:pStyle w:val="STPR2BodyText"/>
        <w:pBdr>
          <w:top w:val="single" w:sz="4" w:space="1" w:color="auto"/>
          <w:left w:val="single" w:sz="4" w:space="4" w:color="auto"/>
          <w:bottom w:val="single" w:sz="4" w:space="1" w:color="auto"/>
          <w:right w:val="single" w:sz="4" w:space="4" w:color="auto"/>
        </w:pBdr>
      </w:pPr>
      <w:r w:rsidRPr="005F2081">
        <w:rPr>
          <w:noProof/>
        </w:rPr>
        <w:drawing>
          <wp:inline distT="0" distB="0" distL="0" distR="0" wp14:anchorId="71B2E9A0" wp14:editId="09D13955">
            <wp:extent cx="5644800" cy="628959"/>
            <wp:effectExtent l="0" t="0" r="0" b="0"/>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4800" cy="628959"/>
                    </a:xfrm>
                    <a:prstGeom prst="rect">
                      <a:avLst/>
                    </a:prstGeom>
                    <a:noFill/>
                    <a:ln>
                      <a:noFill/>
                    </a:ln>
                  </pic:spPr>
                </pic:pic>
              </a:graphicData>
            </a:graphic>
          </wp:inline>
        </w:drawing>
      </w:r>
    </w:p>
    <w:p w14:paraId="581E2D21" w14:textId="30977A0A" w:rsidR="000651D1" w:rsidRPr="000651D1" w:rsidRDefault="000651D1" w:rsidP="00546DA3">
      <w:pPr>
        <w:pBdr>
          <w:top w:val="single" w:sz="4" w:space="1" w:color="auto"/>
          <w:left w:val="single" w:sz="4" w:space="4" w:color="auto"/>
          <w:bottom w:val="single" w:sz="4" w:space="1" w:color="auto"/>
          <w:right w:val="single" w:sz="4" w:space="4" w:color="auto"/>
        </w:pBdr>
        <w:rPr>
          <w:rFonts w:ascii="Arial" w:hAnsi="Arial" w:cs="Arial"/>
          <w:sz w:val="24"/>
          <w:szCs w:val="24"/>
        </w:rPr>
      </w:pPr>
      <w:r w:rsidRPr="000651D1">
        <w:rPr>
          <w:rFonts w:ascii="Arial" w:hAnsi="Arial" w:cs="Arial"/>
          <w:sz w:val="24"/>
          <w:szCs w:val="24"/>
        </w:rPr>
        <w:t xml:space="preserve">This recommendation </w:t>
      </w:r>
      <w:r w:rsidR="00AB031F">
        <w:rPr>
          <w:rFonts w:ascii="Arial" w:hAnsi="Arial" w:cs="Arial"/>
          <w:sz w:val="24"/>
          <w:szCs w:val="24"/>
        </w:rPr>
        <w:t>would</w:t>
      </w:r>
      <w:r w:rsidRPr="000651D1">
        <w:rPr>
          <w:rFonts w:ascii="Arial" w:hAnsi="Arial" w:cs="Arial"/>
          <w:sz w:val="24"/>
          <w:szCs w:val="24"/>
        </w:rPr>
        <w:t xml:space="preserve"> provide sustainable access to services including employment, education, health facilities and other transport services which are important to many groups with protected characteristics. The infrastructure installed to create the active travel routes would be designed to incorporate adapted cycles and address mobility issues experienced by groups such as disabled people and older people as well as those who are more likely to </w:t>
      </w:r>
      <w:r w:rsidR="00954073" w:rsidRPr="000651D1">
        <w:rPr>
          <w:rFonts w:ascii="Arial" w:hAnsi="Arial" w:cs="Arial"/>
          <w:sz w:val="24"/>
          <w:szCs w:val="24"/>
        </w:rPr>
        <w:t xml:space="preserve">lack confidence </w:t>
      </w:r>
      <w:r w:rsidR="00954073">
        <w:rPr>
          <w:rFonts w:ascii="Arial" w:hAnsi="Arial" w:cs="Arial"/>
          <w:sz w:val="24"/>
          <w:szCs w:val="24"/>
        </w:rPr>
        <w:t xml:space="preserve">(for example young people) </w:t>
      </w:r>
      <w:r w:rsidRPr="000651D1">
        <w:rPr>
          <w:rFonts w:ascii="Arial" w:hAnsi="Arial" w:cs="Arial"/>
          <w:sz w:val="24"/>
          <w:szCs w:val="24"/>
        </w:rPr>
        <w:t xml:space="preserve">or are underrepresented, such as women. </w:t>
      </w:r>
      <w:r w:rsidR="00B94716">
        <w:rPr>
          <w:rFonts w:ascii="Arial" w:hAnsi="Arial" w:cs="Arial"/>
          <w:sz w:val="24"/>
          <w:szCs w:val="24"/>
        </w:rPr>
        <w:t>P</w:t>
      </w:r>
      <w:r w:rsidRPr="000651D1">
        <w:rPr>
          <w:rFonts w:ascii="Arial" w:hAnsi="Arial" w:cs="Arial"/>
          <w:sz w:val="24"/>
          <w:szCs w:val="24"/>
        </w:rPr>
        <w:t>ublic transport aspect of this recommendation would</w:t>
      </w:r>
      <w:r w:rsidR="00B94716">
        <w:rPr>
          <w:rFonts w:ascii="Arial" w:hAnsi="Arial" w:cs="Arial"/>
          <w:sz w:val="24"/>
          <w:szCs w:val="24"/>
        </w:rPr>
        <w:t xml:space="preserve"> be anticipated to</w:t>
      </w:r>
      <w:r w:rsidRPr="000651D1">
        <w:rPr>
          <w:rFonts w:ascii="Arial" w:hAnsi="Arial" w:cs="Arial"/>
          <w:sz w:val="24"/>
          <w:szCs w:val="24"/>
        </w:rPr>
        <w:t xml:space="preserve"> incorporate accessible vehicles and stops. </w:t>
      </w:r>
    </w:p>
    <w:p w14:paraId="18B626B4" w14:textId="623C8646" w:rsidR="000651D1" w:rsidRPr="000651D1" w:rsidRDefault="000651D1" w:rsidP="00546DA3">
      <w:pPr>
        <w:pBdr>
          <w:top w:val="single" w:sz="4" w:space="1" w:color="auto"/>
          <w:left w:val="single" w:sz="4" w:space="4" w:color="auto"/>
          <w:bottom w:val="single" w:sz="4" w:space="1" w:color="auto"/>
          <w:right w:val="single" w:sz="4" w:space="4" w:color="auto"/>
        </w:pBdr>
        <w:rPr>
          <w:rFonts w:ascii="Arial" w:hAnsi="Arial" w:cs="Arial"/>
          <w:sz w:val="24"/>
          <w:szCs w:val="24"/>
        </w:rPr>
      </w:pPr>
      <w:r w:rsidRPr="000651D1">
        <w:rPr>
          <w:rFonts w:ascii="Arial" w:hAnsi="Arial" w:cs="Arial"/>
          <w:sz w:val="24"/>
          <w:szCs w:val="24"/>
        </w:rPr>
        <w:t xml:space="preserve">An uptake in sustainable travel modes may additionally improve health outcomes through physical fitness and </w:t>
      </w:r>
      <w:r w:rsidR="00AB031F">
        <w:rPr>
          <w:rFonts w:ascii="Arial" w:hAnsi="Arial" w:cs="Arial"/>
          <w:sz w:val="24"/>
          <w:szCs w:val="24"/>
        </w:rPr>
        <w:t>would</w:t>
      </w:r>
      <w:r w:rsidRPr="000651D1">
        <w:rPr>
          <w:rFonts w:ascii="Arial" w:hAnsi="Arial" w:cs="Arial"/>
          <w:sz w:val="24"/>
          <w:szCs w:val="24"/>
        </w:rPr>
        <w:t xml:space="preserve"> potentially lead to air quality improvements if uptake is matched by a reduction in private vehicle use and traffic congestion. Encouraging modal shift from road freight to rail may further contribute to a reduction in harmful transport emissions and improved local air quality</w:t>
      </w:r>
      <w:r w:rsidR="004029B5">
        <w:rPr>
          <w:rFonts w:ascii="Arial" w:hAnsi="Arial" w:cs="Arial"/>
          <w:sz w:val="24"/>
          <w:szCs w:val="24"/>
        </w:rPr>
        <w:t xml:space="preserve">, although it is noted that as road vehicles shift to alternative fuel sources this benefit </w:t>
      </w:r>
      <w:r w:rsidR="00AB031F">
        <w:rPr>
          <w:rFonts w:ascii="Arial" w:hAnsi="Arial" w:cs="Arial"/>
          <w:sz w:val="24"/>
          <w:szCs w:val="24"/>
        </w:rPr>
        <w:t>would</w:t>
      </w:r>
      <w:r w:rsidR="00731086">
        <w:rPr>
          <w:rFonts w:ascii="Arial" w:hAnsi="Arial" w:cs="Arial"/>
          <w:sz w:val="24"/>
          <w:szCs w:val="24"/>
        </w:rPr>
        <w:t xml:space="preserve"> diminish</w:t>
      </w:r>
      <w:r w:rsidRPr="000651D1">
        <w:rPr>
          <w:rFonts w:ascii="Arial" w:hAnsi="Arial" w:cs="Arial"/>
          <w:sz w:val="24"/>
          <w:szCs w:val="24"/>
        </w:rPr>
        <w:t xml:space="preserve">. </w:t>
      </w:r>
    </w:p>
    <w:p w14:paraId="77122E08" w14:textId="33D51AE7" w:rsidR="00424FEB" w:rsidRDefault="000651D1" w:rsidP="00546DA3">
      <w:pPr>
        <w:pStyle w:val="STPR2BodyText"/>
        <w:pBdr>
          <w:top w:val="single" w:sz="4" w:space="1" w:color="auto"/>
          <w:left w:val="single" w:sz="4" w:space="4" w:color="auto"/>
          <w:bottom w:val="single" w:sz="4" w:space="1" w:color="auto"/>
          <w:right w:val="single" w:sz="4" w:space="4" w:color="auto"/>
        </w:pBdr>
        <w:rPr>
          <w:color w:val="auto"/>
          <w:szCs w:val="24"/>
        </w:rPr>
      </w:pPr>
      <w:r w:rsidRPr="000651D1">
        <w:rPr>
          <w:szCs w:val="24"/>
        </w:rPr>
        <w:t xml:space="preserve">Improved health outcomes </w:t>
      </w:r>
      <w:proofErr w:type="gramStart"/>
      <w:r w:rsidRPr="000651D1">
        <w:rPr>
          <w:szCs w:val="24"/>
        </w:rPr>
        <w:t>as a result of</w:t>
      </w:r>
      <w:proofErr w:type="gramEnd"/>
      <w:r w:rsidRPr="000651D1">
        <w:rPr>
          <w:szCs w:val="24"/>
        </w:rPr>
        <w:t xml:space="preserve"> better air quality are of particular benefit to those who are more vulnerable to air pollution, including children, older people and disabled people. However, the extent to which groups with protected characteristics </w:t>
      </w:r>
      <w:r w:rsidR="00AB031F">
        <w:rPr>
          <w:szCs w:val="24"/>
        </w:rPr>
        <w:t>would</w:t>
      </w:r>
      <w:r w:rsidRPr="000651D1">
        <w:rPr>
          <w:szCs w:val="24"/>
        </w:rPr>
        <w:t xml:space="preserve"> benefit from this recommendation </w:t>
      </w:r>
      <w:r w:rsidR="00AB031F">
        <w:rPr>
          <w:szCs w:val="24"/>
        </w:rPr>
        <w:t>would</w:t>
      </w:r>
      <w:r w:rsidRPr="000651D1">
        <w:rPr>
          <w:szCs w:val="24"/>
        </w:rPr>
        <w:t xml:space="preserve"> the depend on the location of transport routes, proximity to deprived areas and required services and the ability for certain to groups to access sustainable transport </w:t>
      </w:r>
      <w:r w:rsidR="00424FEB" w:rsidRPr="000651D1">
        <w:rPr>
          <w:color w:val="auto"/>
          <w:szCs w:val="24"/>
        </w:rPr>
        <w:t xml:space="preserve">provision. </w:t>
      </w:r>
    </w:p>
    <w:p w14:paraId="4E0AE0EE" w14:textId="26CC9464" w:rsidR="00AD516E" w:rsidRDefault="00FE53C8" w:rsidP="00546DA3">
      <w:pPr>
        <w:pStyle w:val="STPR2BodyText"/>
        <w:pBdr>
          <w:top w:val="single" w:sz="4" w:space="1" w:color="auto"/>
          <w:left w:val="single" w:sz="4" w:space="4" w:color="auto"/>
          <w:bottom w:val="single" w:sz="4" w:space="1" w:color="auto"/>
          <w:right w:val="single" w:sz="4" w:space="4" w:color="auto"/>
        </w:pBdr>
      </w:pPr>
      <w:r w:rsidRPr="000651D1">
        <w:rPr>
          <w:color w:val="auto"/>
          <w:szCs w:val="24"/>
        </w:rPr>
        <w:t>This</w:t>
      </w:r>
      <w:r w:rsidRPr="00562AE5">
        <w:t xml:space="preserve"> </w:t>
      </w:r>
      <w:r>
        <w:t>recommendation</w:t>
      </w:r>
      <w:r w:rsidRPr="00562AE5">
        <w:t xml:space="preserve"> is therefore expected to have a </w:t>
      </w:r>
      <w:r w:rsidR="00083399">
        <w:t>minor positive</w:t>
      </w:r>
      <w:r w:rsidRPr="00562AE5">
        <w:t xml:space="preserve"> impact</w:t>
      </w:r>
      <w:r w:rsidR="00EC6341">
        <w:t xml:space="preserve"> </w:t>
      </w:r>
      <w:r w:rsidR="003F1576">
        <w:rPr>
          <w:rFonts w:eastAsia="Courier New"/>
          <w:szCs w:val="24"/>
          <w:lang w:eastAsia="en-US"/>
        </w:rPr>
        <w:t>on</w:t>
      </w:r>
      <w:r w:rsidR="003F41D9" w:rsidRPr="00AF780B">
        <w:rPr>
          <w:rFonts w:eastAsia="Courier New"/>
          <w:szCs w:val="24"/>
          <w:lang w:eastAsia="en-US"/>
        </w:rPr>
        <w:t xml:space="preserve"> </w:t>
      </w:r>
      <w:r w:rsidR="003F41D9">
        <w:rPr>
          <w:lang w:eastAsia="en-US"/>
        </w:rPr>
        <w:t>this criterion</w:t>
      </w:r>
      <w:r w:rsidR="00EC6341">
        <w:t xml:space="preserve"> </w:t>
      </w:r>
      <w:r w:rsidR="00E143F0">
        <w:rPr>
          <w:lang w:eastAsia="en-US"/>
        </w:rPr>
        <w:t>in</w:t>
      </w:r>
      <w:r w:rsidR="00E143F0" w:rsidRPr="0062508E">
        <w:rPr>
          <w:lang w:eastAsia="en-US"/>
        </w:rPr>
        <w:t xml:space="preserve"> </w:t>
      </w:r>
      <w:r w:rsidR="00BD00EA" w:rsidRPr="0062508E">
        <w:rPr>
          <w:lang w:eastAsia="en-US"/>
        </w:rPr>
        <w:t xml:space="preserve">both the </w:t>
      </w:r>
      <w:r w:rsidR="00BD00EA">
        <w:rPr>
          <w:lang w:eastAsia="en-US"/>
        </w:rPr>
        <w:t>L</w:t>
      </w:r>
      <w:r w:rsidR="00BD00EA" w:rsidRPr="0062508E">
        <w:rPr>
          <w:lang w:eastAsia="en-US"/>
        </w:rPr>
        <w:t xml:space="preserve">ow and </w:t>
      </w:r>
      <w:r w:rsidR="00BD00EA">
        <w:rPr>
          <w:lang w:eastAsia="en-US"/>
        </w:rPr>
        <w:t>H</w:t>
      </w:r>
      <w:r w:rsidR="00BD00EA" w:rsidRPr="0062508E">
        <w:rPr>
          <w:lang w:eastAsia="en-US"/>
        </w:rPr>
        <w:t>igh scenario</w:t>
      </w:r>
      <w:r w:rsidR="00EC6341">
        <w:rPr>
          <w:lang w:eastAsia="en-US"/>
        </w:rPr>
        <w:t>s.</w:t>
      </w:r>
    </w:p>
    <w:p w14:paraId="0EC17E6F" w14:textId="77777777" w:rsidR="00E21263" w:rsidRPr="00664501" w:rsidRDefault="00E21263">
      <w:pPr>
        <w:pStyle w:val="STPR2BodyText"/>
        <w:rPr>
          <w:lang w:eastAsia="en-US"/>
        </w:rPr>
      </w:pPr>
    </w:p>
    <w:p w14:paraId="581D0256" w14:textId="314592EE" w:rsidR="009475F2" w:rsidRDefault="00D378E1" w:rsidP="00546DA3">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23" w:name="_Toc96083539"/>
      <w:r w:rsidR="009475F2">
        <w:t>Island Communities Impact Assessment (ICIA</w:t>
      </w:r>
      <w:bookmarkEnd w:id="23"/>
      <w:r w:rsidR="009475F2">
        <w:t>)</w:t>
      </w:r>
    </w:p>
    <w:p w14:paraId="64C158B0" w14:textId="06D44AD6" w:rsidR="00AD516E" w:rsidRDefault="00094E82" w:rsidP="00546DA3">
      <w:pPr>
        <w:pStyle w:val="STPR2BodyText"/>
        <w:pBdr>
          <w:top w:val="single" w:sz="4" w:space="1" w:color="auto"/>
          <w:left w:val="single" w:sz="4" w:space="4" w:color="auto"/>
          <w:bottom w:val="single" w:sz="4" w:space="1" w:color="auto"/>
          <w:right w:val="single" w:sz="4" w:space="4" w:color="auto"/>
        </w:pBdr>
      </w:pPr>
      <w:r w:rsidRPr="00D1368D">
        <w:rPr>
          <w:noProof/>
        </w:rPr>
        <w:drawing>
          <wp:inline distT="0" distB="0" distL="0" distR="0" wp14:anchorId="1947B29C" wp14:editId="0A607F6C">
            <wp:extent cx="5644800" cy="628828"/>
            <wp:effectExtent l="0" t="0" r="0" b="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44800" cy="628828"/>
                    </a:xfrm>
                    <a:prstGeom prst="rect">
                      <a:avLst/>
                    </a:prstGeom>
                    <a:noFill/>
                    <a:ln>
                      <a:noFill/>
                    </a:ln>
                  </pic:spPr>
                </pic:pic>
              </a:graphicData>
            </a:graphic>
          </wp:inline>
        </w:drawing>
      </w:r>
    </w:p>
    <w:p w14:paraId="33C7F79B" w14:textId="63F4DCD0" w:rsidR="00782479" w:rsidRDefault="00782479" w:rsidP="00546DA3">
      <w:pPr>
        <w:pStyle w:val="STPR2BodyText"/>
        <w:pBdr>
          <w:top w:val="single" w:sz="4" w:space="1" w:color="auto"/>
          <w:left w:val="single" w:sz="4" w:space="4" w:color="auto"/>
          <w:bottom w:val="single" w:sz="4" w:space="1" w:color="auto"/>
          <w:right w:val="single" w:sz="4" w:space="4" w:color="auto"/>
        </w:pBdr>
      </w:pPr>
      <w:r w:rsidRPr="00782479">
        <w:t>This recommendation is not considered directly or indirectly relevant to island communities for either scenario.</w:t>
      </w:r>
    </w:p>
    <w:p w14:paraId="0A7EBB11" w14:textId="18B1E6AA" w:rsidR="00C863B9" w:rsidRDefault="00FA7E50" w:rsidP="00546DA3">
      <w:pPr>
        <w:pStyle w:val="STPR2BodyText"/>
        <w:pBdr>
          <w:top w:val="single" w:sz="4" w:space="1" w:color="auto"/>
          <w:left w:val="single" w:sz="4" w:space="4" w:color="auto"/>
          <w:bottom w:val="single" w:sz="4" w:space="1" w:color="auto"/>
          <w:right w:val="single" w:sz="4" w:space="4" w:color="auto"/>
        </w:pBdr>
      </w:pPr>
      <w:r w:rsidRPr="00562AE5">
        <w:t xml:space="preserve">This </w:t>
      </w:r>
      <w:r w:rsidR="00C5763C">
        <w:t>recommendation</w:t>
      </w:r>
      <w:r w:rsidRPr="00562AE5">
        <w:t xml:space="preserve"> is expected to have a </w:t>
      </w:r>
      <w:r w:rsidR="00782479">
        <w:t>neutral</w:t>
      </w:r>
      <w:r w:rsidRPr="00562AE5">
        <w:t xml:space="preserve"> impact</w:t>
      </w:r>
      <w:r w:rsidR="00C5763C">
        <w:t xml:space="preserve"> </w:t>
      </w:r>
      <w:r w:rsidR="003F1576">
        <w:rPr>
          <w:rFonts w:eastAsia="Courier New"/>
          <w:szCs w:val="24"/>
          <w:lang w:eastAsia="en-US"/>
        </w:rPr>
        <w:t>on</w:t>
      </w:r>
      <w:r w:rsidR="003F41D9" w:rsidRPr="00AF780B">
        <w:rPr>
          <w:rFonts w:eastAsia="Courier New"/>
          <w:szCs w:val="24"/>
          <w:lang w:eastAsia="en-US"/>
        </w:rPr>
        <w:t xml:space="preserve"> </w:t>
      </w:r>
      <w:r w:rsidR="003F41D9">
        <w:rPr>
          <w:lang w:eastAsia="en-US"/>
        </w:rPr>
        <w:t>this criterion</w:t>
      </w:r>
      <w:r w:rsidR="003F41D9">
        <w:t xml:space="preserve"> </w:t>
      </w:r>
      <w:r w:rsidR="00E143F0">
        <w:rPr>
          <w:lang w:eastAsia="en-US"/>
        </w:rPr>
        <w:t>in</w:t>
      </w:r>
      <w:r w:rsidR="00E143F0" w:rsidRPr="0062508E">
        <w:rPr>
          <w:lang w:eastAsia="en-US"/>
        </w:rPr>
        <w:t xml:space="preserve"> </w:t>
      </w:r>
      <w:r w:rsidR="00BD00EA" w:rsidRPr="0062508E">
        <w:rPr>
          <w:lang w:eastAsia="en-US"/>
        </w:rPr>
        <w:t xml:space="preserve">both the </w:t>
      </w:r>
      <w:r w:rsidR="00BD00EA">
        <w:rPr>
          <w:lang w:eastAsia="en-US"/>
        </w:rPr>
        <w:t>L</w:t>
      </w:r>
      <w:r w:rsidR="00BD00EA" w:rsidRPr="0062508E">
        <w:rPr>
          <w:lang w:eastAsia="en-US"/>
        </w:rPr>
        <w:t xml:space="preserve">ow and </w:t>
      </w:r>
      <w:r w:rsidR="00BD00EA">
        <w:rPr>
          <w:lang w:eastAsia="en-US"/>
        </w:rPr>
        <w:t>H</w:t>
      </w:r>
      <w:r w:rsidR="00BD00EA" w:rsidRPr="0062508E">
        <w:rPr>
          <w:lang w:eastAsia="en-US"/>
        </w:rPr>
        <w:t>igh scenarios</w:t>
      </w:r>
      <w:r w:rsidR="00770173">
        <w:t>.</w:t>
      </w:r>
    </w:p>
    <w:p w14:paraId="695622D8" w14:textId="77777777" w:rsidR="00C863B9" w:rsidRDefault="00C863B9">
      <w:pPr>
        <w:rPr>
          <w:rFonts w:ascii="Arial" w:hAnsi="Arial" w:cs="Arial"/>
          <w:color w:val="000000"/>
          <w:sz w:val="24"/>
        </w:rPr>
      </w:pPr>
      <w:r>
        <w:br w:type="page"/>
      </w:r>
    </w:p>
    <w:p w14:paraId="24A816DD" w14:textId="0FD71D3C" w:rsidR="009475F2" w:rsidRDefault="00D378E1" w:rsidP="00546DA3">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lastRenderedPageBreak/>
        <w:t xml:space="preserve">4. </w:t>
      </w:r>
      <w:bookmarkStart w:id="24" w:name="_Toc96083540"/>
      <w:r w:rsidR="009475F2">
        <w:t>Children’s Rights and Wellbeing Impact Assessment (CRWIA</w:t>
      </w:r>
      <w:bookmarkEnd w:id="24"/>
      <w:r w:rsidR="009475F2">
        <w:t>)</w:t>
      </w:r>
    </w:p>
    <w:p w14:paraId="6FB07CB7" w14:textId="76BD7E1D" w:rsidR="00F16C34" w:rsidRDefault="00B605EC" w:rsidP="00546DA3">
      <w:pPr>
        <w:pStyle w:val="STPR2BodyText"/>
        <w:pBdr>
          <w:top w:val="single" w:sz="4" w:space="1" w:color="auto"/>
          <w:left w:val="single" w:sz="4" w:space="4" w:color="auto"/>
          <w:bottom w:val="single" w:sz="4" w:space="1" w:color="auto"/>
          <w:right w:val="single" w:sz="4" w:space="4" w:color="auto"/>
        </w:pBdr>
      </w:pPr>
      <w:r w:rsidRPr="005F2081">
        <w:rPr>
          <w:noProof/>
        </w:rPr>
        <w:drawing>
          <wp:inline distT="0" distB="0" distL="0" distR="0" wp14:anchorId="5E9C032A" wp14:editId="239D9BAF">
            <wp:extent cx="5644800" cy="628959"/>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4800" cy="628959"/>
                    </a:xfrm>
                    <a:prstGeom prst="rect">
                      <a:avLst/>
                    </a:prstGeom>
                    <a:noFill/>
                    <a:ln>
                      <a:noFill/>
                    </a:ln>
                  </pic:spPr>
                </pic:pic>
              </a:graphicData>
            </a:graphic>
          </wp:inline>
        </w:drawing>
      </w:r>
    </w:p>
    <w:p w14:paraId="7EFCEEEA" w14:textId="3724ACF5" w:rsidR="00DF4F2F" w:rsidRDefault="00DF4F2F" w:rsidP="00546DA3">
      <w:pPr>
        <w:pStyle w:val="STPR2BodyText"/>
        <w:pBdr>
          <w:top w:val="single" w:sz="4" w:space="1" w:color="auto"/>
          <w:left w:val="single" w:sz="4" w:space="4" w:color="auto"/>
          <w:bottom w:val="single" w:sz="4" w:space="1" w:color="auto"/>
          <w:right w:val="single" w:sz="4" w:space="4" w:color="auto"/>
        </w:pBdr>
      </w:pPr>
      <w:r w:rsidRPr="00DF4F2F">
        <w:t xml:space="preserve">Children and young people tend to be more reliant on public transport services, so </w:t>
      </w:r>
      <w:r w:rsidR="009145E2">
        <w:t>may be</w:t>
      </w:r>
      <w:r w:rsidRPr="00DF4F2F">
        <w:t xml:space="preserve"> more likely to benefit from </w:t>
      </w:r>
      <w:r w:rsidR="009145E2">
        <w:t>this recommendation</w:t>
      </w:r>
      <w:r w:rsidRPr="00DF4F2F">
        <w:t xml:space="preserve">. By encouraging modal shift from road to rail for both passenger and freight movements, this recommendation could contribute to a reduction in harmful transport emissions and improved local air quality in some places. This would benefit children and young people who are more vulnerable to the adverse health impacts of traffic-related emissions. By reducing the volume of road traffic, safety could also be improved which would benefit children who are more </w:t>
      </w:r>
      <w:r w:rsidR="00B605EC">
        <w:t>at risk from accidents</w:t>
      </w:r>
      <w:r w:rsidRPr="00DF4F2F">
        <w:t>.</w:t>
      </w:r>
    </w:p>
    <w:p w14:paraId="202FB47A" w14:textId="62F7DC1C" w:rsidR="001C38F7" w:rsidRDefault="00FE53C8" w:rsidP="00546DA3">
      <w:pPr>
        <w:pStyle w:val="STPR2BodyText"/>
        <w:pBdr>
          <w:top w:val="single" w:sz="4" w:space="1" w:color="auto"/>
          <w:left w:val="single" w:sz="4" w:space="4" w:color="auto"/>
          <w:bottom w:val="single" w:sz="4" w:space="1" w:color="auto"/>
          <w:right w:val="single" w:sz="4" w:space="4" w:color="auto"/>
        </w:pBdr>
      </w:pPr>
      <w:r w:rsidRPr="00562AE5">
        <w:t xml:space="preserve">This </w:t>
      </w:r>
      <w:r>
        <w:t>recommendation</w:t>
      </w:r>
      <w:r w:rsidRPr="00562AE5">
        <w:t xml:space="preserve"> is expected to have a </w:t>
      </w:r>
      <w:r w:rsidR="00B605EC">
        <w:t>minor positive</w:t>
      </w:r>
      <w:r w:rsidRPr="00562AE5">
        <w:t xml:space="preserve"> impact</w:t>
      </w:r>
      <w:r>
        <w:t xml:space="preserve"> </w:t>
      </w:r>
      <w:r w:rsidR="003F1576">
        <w:rPr>
          <w:rFonts w:eastAsia="Courier New"/>
          <w:szCs w:val="24"/>
          <w:lang w:eastAsia="en-US"/>
        </w:rPr>
        <w:t>on</w:t>
      </w:r>
      <w:r w:rsidR="003F41D9" w:rsidRPr="00AF780B">
        <w:rPr>
          <w:rFonts w:eastAsia="Courier New"/>
          <w:szCs w:val="24"/>
          <w:lang w:eastAsia="en-US"/>
        </w:rPr>
        <w:t xml:space="preserve"> </w:t>
      </w:r>
      <w:r w:rsidR="003F41D9">
        <w:rPr>
          <w:lang w:eastAsia="en-US"/>
        </w:rPr>
        <w:t>this criterion</w:t>
      </w:r>
      <w:r w:rsidR="003F41D9">
        <w:t xml:space="preserve"> </w:t>
      </w:r>
      <w:r w:rsidR="00E143F0">
        <w:rPr>
          <w:lang w:eastAsia="en-US"/>
        </w:rPr>
        <w:t>in</w:t>
      </w:r>
      <w:r w:rsidR="00E143F0" w:rsidRPr="0062508E">
        <w:rPr>
          <w:lang w:eastAsia="en-US"/>
        </w:rPr>
        <w:t xml:space="preserve"> </w:t>
      </w:r>
      <w:r w:rsidR="00BD00EA" w:rsidRPr="0062508E">
        <w:rPr>
          <w:lang w:eastAsia="en-US"/>
        </w:rPr>
        <w:t xml:space="preserve">both the </w:t>
      </w:r>
      <w:r w:rsidR="00BD00EA">
        <w:rPr>
          <w:lang w:eastAsia="en-US"/>
        </w:rPr>
        <w:t>L</w:t>
      </w:r>
      <w:r w:rsidR="00BD00EA" w:rsidRPr="0062508E">
        <w:rPr>
          <w:lang w:eastAsia="en-US"/>
        </w:rPr>
        <w:t xml:space="preserve">ow and </w:t>
      </w:r>
      <w:r w:rsidR="00BD00EA">
        <w:rPr>
          <w:lang w:eastAsia="en-US"/>
        </w:rPr>
        <w:t>H</w:t>
      </w:r>
      <w:r w:rsidR="00BD00EA" w:rsidRPr="0062508E">
        <w:rPr>
          <w:lang w:eastAsia="en-US"/>
        </w:rPr>
        <w:t>igh scenarios</w:t>
      </w:r>
      <w:r w:rsidR="00FC2B46">
        <w:rPr>
          <w:lang w:eastAsia="en-US"/>
        </w:rPr>
        <w:t>.</w:t>
      </w:r>
    </w:p>
    <w:p w14:paraId="5105D7E5" w14:textId="77777777" w:rsidR="00E21263" w:rsidRPr="00664501" w:rsidRDefault="00E21263">
      <w:pPr>
        <w:pStyle w:val="STPR2BodyText"/>
        <w:rPr>
          <w:lang w:eastAsia="en-US"/>
        </w:rPr>
      </w:pPr>
    </w:p>
    <w:p w14:paraId="43D536E8" w14:textId="50E44C8E" w:rsidR="009475F2" w:rsidRPr="00066B06" w:rsidRDefault="00D378E1" w:rsidP="00546DA3">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5. </w:t>
      </w:r>
      <w:r w:rsidR="00114923">
        <w:t>Fa</w:t>
      </w:r>
      <w:r w:rsidR="00114923" w:rsidRPr="00114923">
        <w:t>irer Scotland Duty Assessment (FSDA)</w:t>
      </w:r>
      <w:r w:rsidR="009475F2">
        <w:t xml:space="preserve"> </w:t>
      </w:r>
    </w:p>
    <w:p w14:paraId="67F189BD" w14:textId="26C4A2A9" w:rsidR="00F16C34" w:rsidRDefault="00094E82" w:rsidP="00546DA3">
      <w:pPr>
        <w:pStyle w:val="STPR2BodyText"/>
        <w:pBdr>
          <w:top w:val="single" w:sz="4" w:space="1" w:color="auto"/>
          <w:left w:val="single" w:sz="4" w:space="4" w:color="auto"/>
          <w:bottom w:val="single" w:sz="4" w:space="1" w:color="auto"/>
          <w:right w:val="single" w:sz="4" w:space="4" w:color="auto"/>
        </w:pBdr>
      </w:pPr>
      <w:r w:rsidRPr="005F2081">
        <w:rPr>
          <w:noProof/>
        </w:rPr>
        <w:drawing>
          <wp:inline distT="0" distB="0" distL="0" distR="0" wp14:anchorId="60A0FE64" wp14:editId="7F3DE98D">
            <wp:extent cx="5644800" cy="628959"/>
            <wp:effectExtent l="0" t="0" r="0" b="0"/>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4800" cy="628959"/>
                    </a:xfrm>
                    <a:prstGeom prst="rect">
                      <a:avLst/>
                    </a:prstGeom>
                    <a:noFill/>
                    <a:ln>
                      <a:noFill/>
                    </a:ln>
                  </pic:spPr>
                </pic:pic>
              </a:graphicData>
            </a:graphic>
          </wp:inline>
        </w:drawing>
      </w:r>
    </w:p>
    <w:p w14:paraId="724429BC" w14:textId="222BE462" w:rsidR="003A6A98" w:rsidRDefault="003A6A98" w:rsidP="00546DA3">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This recommendation would </w:t>
      </w:r>
      <w:r w:rsidR="200B778F" w:rsidRPr="57335CEC">
        <w:rPr>
          <w:rFonts w:ascii="Arial" w:hAnsi="Arial" w:cs="Arial"/>
          <w:sz w:val="24"/>
          <w:szCs w:val="24"/>
        </w:rPr>
        <w:t xml:space="preserve">be anticipated to </w:t>
      </w:r>
      <w:r>
        <w:rPr>
          <w:rFonts w:ascii="Arial" w:hAnsi="Arial" w:cs="Arial"/>
          <w:sz w:val="24"/>
          <w:szCs w:val="24"/>
        </w:rPr>
        <w:t xml:space="preserve">improve </w:t>
      </w:r>
      <w:r w:rsidR="7F76E54E" w:rsidRPr="57335CEC">
        <w:rPr>
          <w:rFonts w:ascii="Arial" w:hAnsi="Arial" w:cs="Arial"/>
          <w:sz w:val="24"/>
          <w:szCs w:val="24"/>
        </w:rPr>
        <w:t xml:space="preserve">access to Grangemouth by both active travel and public transport modes, with subsequent </w:t>
      </w:r>
      <w:r>
        <w:rPr>
          <w:rFonts w:ascii="Arial" w:hAnsi="Arial" w:cs="Arial"/>
          <w:sz w:val="24"/>
          <w:szCs w:val="24"/>
        </w:rPr>
        <w:t xml:space="preserve">connectivity benefits for the Grangemouth area, </w:t>
      </w:r>
      <w:hyperlink r:id="rId26" w:anchor="/simd2020/BTTTFTT/9/-4.0000/55.9000/" w:history="1">
        <w:r w:rsidRPr="00322F7D">
          <w:rPr>
            <w:rStyle w:val="Hyperlink"/>
            <w:rFonts w:ascii="Arial" w:hAnsi="Arial" w:cs="Arial"/>
            <w:sz w:val="24"/>
            <w:szCs w:val="24"/>
          </w:rPr>
          <w:t xml:space="preserve">including for those living in </w:t>
        </w:r>
        <w:proofErr w:type="spellStart"/>
        <w:r w:rsidRPr="00322F7D">
          <w:rPr>
            <w:rStyle w:val="Hyperlink"/>
            <w:rFonts w:ascii="Arial" w:hAnsi="Arial" w:cs="Arial"/>
            <w:sz w:val="24"/>
            <w:szCs w:val="24"/>
          </w:rPr>
          <w:t>datazones</w:t>
        </w:r>
        <w:proofErr w:type="spellEnd"/>
        <w:r w:rsidRPr="00322F7D">
          <w:rPr>
            <w:rStyle w:val="Hyperlink"/>
            <w:rFonts w:ascii="Arial" w:hAnsi="Arial" w:cs="Arial"/>
            <w:sz w:val="24"/>
            <w:szCs w:val="24"/>
          </w:rPr>
          <w:t xml:space="preserve"> within the most deprived SIMD decile</w:t>
        </w:r>
        <w:r w:rsidR="00294CB8" w:rsidRPr="00322F7D">
          <w:rPr>
            <w:rStyle w:val="Hyperlink"/>
            <w:rFonts w:ascii="Arial" w:hAnsi="Arial" w:cs="Arial"/>
            <w:sz w:val="24"/>
            <w:szCs w:val="24"/>
          </w:rPr>
          <w:t xml:space="preserve"> (in </w:t>
        </w:r>
        <w:proofErr w:type="spellStart"/>
        <w:r w:rsidR="00294CB8" w:rsidRPr="00322F7D">
          <w:rPr>
            <w:rStyle w:val="Hyperlink"/>
            <w:rFonts w:ascii="Arial" w:hAnsi="Arial" w:cs="Arial"/>
            <w:sz w:val="24"/>
            <w:szCs w:val="24"/>
          </w:rPr>
          <w:t>Kersiebank</w:t>
        </w:r>
        <w:proofErr w:type="spellEnd"/>
        <w:r w:rsidR="00294CB8" w:rsidRPr="00322F7D">
          <w:rPr>
            <w:rStyle w:val="Hyperlink"/>
            <w:rFonts w:ascii="Arial" w:hAnsi="Arial" w:cs="Arial"/>
            <w:sz w:val="24"/>
            <w:szCs w:val="24"/>
          </w:rPr>
          <w:t xml:space="preserve">, </w:t>
        </w:r>
        <w:proofErr w:type="spellStart"/>
        <w:r w:rsidR="00294CB8" w:rsidRPr="00322F7D">
          <w:rPr>
            <w:rStyle w:val="Hyperlink"/>
            <w:rFonts w:ascii="Arial" w:hAnsi="Arial" w:cs="Arial"/>
            <w:sz w:val="24"/>
            <w:szCs w:val="24"/>
          </w:rPr>
          <w:t>Bowhouse</w:t>
        </w:r>
        <w:proofErr w:type="spellEnd"/>
        <w:r w:rsidR="00294CB8" w:rsidRPr="00322F7D">
          <w:rPr>
            <w:rStyle w:val="Hyperlink"/>
            <w:rFonts w:ascii="Arial" w:hAnsi="Arial" w:cs="Arial"/>
            <w:sz w:val="24"/>
            <w:szCs w:val="24"/>
          </w:rPr>
          <w:t xml:space="preserve"> and Grangemouth Town Centre)</w:t>
        </w:r>
      </w:hyperlink>
      <w:r>
        <w:rPr>
          <w:rFonts w:ascii="Arial" w:hAnsi="Arial" w:cs="Arial"/>
          <w:sz w:val="24"/>
          <w:szCs w:val="24"/>
        </w:rPr>
        <w:t>.</w:t>
      </w:r>
    </w:p>
    <w:p w14:paraId="71260058" w14:textId="6B5B37EA" w:rsidR="001D353D" w:rsidRDefault="00764505" w:rsidP="00546DA3">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Support</w:t>
      </w:r>
      <w:r w:rsidR="00791C98">
        <w:rPr>
          <w:rFonts w:ascii="Arial" w:hAnsi="Arial" w:cs="Arial"/>
          <w:sz w:val="24"/>
          <w:szCs w:val="24"/>
        </w:rPr>
        <w:t>ing</w:t>
      </w:r>
      <w:r>
        <w:rPr>
          <w:rFonts w:ascii="Arial" w:hAnsi="Arial" w:cs="Arial"/>
          <w:sz w:val="24"/>
          <w:szCs w:val="24"/>
        </w:rPr>
        <w:t xml:space="preserve"> transition to rail freight </w:t>
      </w:r>
      <w:r w:rsidR="001D353D" w:rsidRPr="001D353D">
        <w:rPr>
          <w:rFonts w:ascii="Arial" w:hAnsi="Arial" w:cs="Arial"/>
          <w:sz w:val="24"/>
          <w:szCs w:val="24"/>
        </w:rPr>
        <w:t>is expected to enhance economic growth and private sector investment, thereby creating employment opportunities and potentially reducing socio</w:t>
      </w:r>
      <w:r w:rsidR="00791C98">
        <w:rPr>
          <w:rFonts w:ascii="Arial" w:hAnsi="Arial" w:cs="Arial"/>
          <w:sz w:val="24"/>
          <w:szCs w:val="24"/>
        </w:rPr>
        <w:t>-</w:t>
      </w:r>
      <w:r w:rsidR="001D353D" w:rsidRPr="001D353D">
        <w:rPr>
          <w:rFonts w:ascii="Arial" w:hAnsi="Arial" w:cs="Arial"/>
          <w:sz w:val="24"/>
          <w:szCs w:val="24"/>
        </w:rPr>
        <w:t>economic disadvantage.</w:t>
      </w:r>
    </w:p>
    <w:p w14:paraId="5B2DAA14" w14:textId="2F8D798C" w:rsidR="006A2046" w:rsidRDefault="002635DF" w:rsidP="00546DA3">
      <w:pPr>
        <w:pStyle w:val="STPR2BodyText"/>
        <w:pBdr>
          <w:top w:val="single" w:sz="4" w:space="1" w:color="auto"/>
          <w:left w:val="single" w:sz="4" w:space="4" w:color="auto"/>
          <w:bottom w:val="single" w:sz="4" w:space="1" w:color="auto"/>
          <w:right w:val="single" w:sz="4" w:space="4" w:color="auto"/>
        </w:pBdr>
      </w:pPr>
      <w:r w:rsidRPr="00562AE5">
        <w:t xml:space="preserve">This </w:t>
      </w:r>
      <w:r>
        <w:t>recommendation</w:t>
      </w:r>
      <w:r w:rsidRPr="00562AE5">
        <w:t xml:space="preserve"> is expected to have a </w:t>
      </w:r>
      <w:r w:rsidR="00094E82">
        <w:t>minor positive</w:t>
      </w:r>
      <w:r w:rsidRPr="00562AE5">
        <w:t xml:space="preserve"> impact</w:t>
      </w:r>
      <w:r>
        <w:t xml:space="preserve"> </w:t>
      </w:r>
      <w:r w:rsidR="003F1576">
        <w:rPr>
          <w:rFonts w:eastAsia="Courier New"/>
          <w:szCs w:val="24"/>
          <w:lang w:eastAsia="en-US"/>
        </w:rPr>
        <w:t>on</w:t>
      </w:r>
      <w:r w:rsidR="003F41D9" w:rsidRPr="00AF780B">
        <w:rPr>
          <w:rFonts w:eastAsia="Courier New"/>
          <w:szCs w:val="24"/>
          <w:lang w:eastAsia="en-US"/>
        </w:rPr>
        <w:t xml:space="preserve"> </w:t>
      </w:r>
      <w:r w:rsidR="003F41D9">
        <w:rPr>
          <w:lang w:eastAsia="en-US"/>
        </w:rPr>
        <w:t>this criterion</w:t>
      </w:r>
      <w:r w:rsidR="003F41D9" w:rsidRPr="005714E6">
        <w:rPr>
          <w:lang w:eastAsia="en-US"/>
        </w:rPr>
        <w:t xml:space="preserve"> </w:t>
      </w:r>
      <w:r w:rsidR="00E143F0">
        <w:rPr>
          <w:lang w:eastAsia="en-US"/>
        </w:rPr>
        <w:t>in</w:t>
      </w:r>
      <w:r w:rsidR="00E143F0" w:rsidRPr="0062508E">
        <w:rPr>
          <w:lang w:eastAsia="en-US"/>
        </w:rPr>
        <w:t xml:space="preserve"> </w:t>
      </w:r>
      <w:r w:rsidR="00BD00EA" w:rsidRPr="0062508E">
        <w:rPr>
          <w:lang w:eastAsia="en-US"/>
        </w:rPr>
        <w:t xml:space="preserve">both the </w:t>
      </w:r>
      <w:r w:rsidR="00BD00EA">
        <w:rPr>
          <w:lang w:eastAsia="en-US"/>
        </w:rPr>
        <w:t>L</w:t>
      </w:r>
      <w:r w:rsidR="00BD00EA" w:rsidRPr="0062508E">
        <w:rPr>
          <w:lang w:eastAsia="en-US"/>
        </w:rPr>
        <w:t xml:space="preserve">ow and </w:t>
      </w:r>
      <w:r w:rsidR="00BD00EA">
        <w:rPr>
          <w:lang w:eastAsia="en-US"/>
        </w:rPr>
        <w:t>H</w:t>
      </w:r>
      <w:r w:rsidR="00BD00EA" w:rsidRPr="0062508E">
        <w:rPr>
          <w:lang w:eastAsia="en-US"/>
        </w:rPr>
        <w:t>igh scenarios</w:t>
      </w:r>
      <w:r>
        <w:t>.</w:t>
      </w:r>
    </w:p>
    <w:p w14:paraId="6672B4C8" w14:textId="608F5D1F" w:rsidR="005F5CFC" w:rsidRDefault="005F5CFC" w:rsidP="009475F2">
      <w:pPr>
        <w:pStyle w:val="STPR2Heading1"/>
        <w:numPr>
          <w:ilvl w:val="0"/>
          <w:numId w:val="0"/>
        </w:numPr>
        <w:ind w:left="360" w:hanging="360"/>
      </w:pPr>
    </w:p>
    <w:sectPr w:rsidR="005F5CFC">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2E64D" w14:textId="77777777" w:rsidR="00841223" w:rsidRDefault="00841223" w:rsidP="009475F2">
      <w:pPr>
        <w:spacing w:after="0" w:line="240" w:lineRule="auto"/>
      </w:pPr>
      <w:r>
        <w:separator/>
      </w:r>
    </w:p>
  </w:endnote>
  <w:endnote w:type="continuationSeparator" w:id="0">
    <w:p w14:paraId="546C83EA" w14:textId="77777777" w:rsidR="00841223" w:rsidRDefault="00841223" w:rsidP="009475F2">
      <w:pPr>
        <w:spacing w:after="0" w:line="240" w:lineRule="auto"/>
      </w:pPr>
      <w:r>
        <w:continuationSeparator/>
      </w:r>
    </w:p>
  </w:endnote>
  <w:endnote w:type="continuationNotice" w:id="1">
    <w:p w14:paraId="3AA5BA3B" w14:textId="77777777" w:rsidR="00841223" w:rsidRDefault="008412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14"/>
      <w:gridCol w:w="2781"/>
      <w:gridCol w:w="3531"/>
    </w:tblGrid>
    <w:tr w:rsidR="002635DF" w14:paraId="5DDD890B" w14:textId="77777777" w:rsidTr="00417B9E">
      <w:tc>
        <w:tcPr>
          <w:tcW w:w="4111" w:type="dxa"/>
        </w:tcPr>
        <w:p w14:paraId="48441C7F" w14:textId="77777777" w:rsidR="002635DF" w:rsidRPr="00984B20" w:rsidRDefault="002635DF" w:rsidP="00417B9E">
          <w:pPr>
            <w:pStyle w:val="Footer"/>
          </w:pPr>
        </w:p>
      </w:tc>
      <w:tc>
        <w:tcPr>
          <w:tcW w:w="5069" w:type="dxa"/>
          <w:vAlign w:val="center"/>
        </w:tcPr>
        <w:p w14:paraId="780621FA" w14:textId="77777777" w:rsidR="002635DF" w:rsidRDefault="002635DF" w:rsidP="00417B9E">
          <w:pPr>
            <w:pStyle w:val="Footer"/>
            <w:jc w:val="center"/>
          </w:pPr>
        </w:p>
      </w:tc>
      <w:tc>
        <w:tcPr>
          <w:tcW w:w="4241" w:type="dxa"/>
          <w:vAlign w:val="center"/>
        </w:tcPr>
        <w:p w14:paraId="1E527EF7" w14:textId="77777777" w:rsidR="002635DF" w:rsidRDefault="002635DF" w:rsidP="00417B9E">
          <w:pPr>
            <w:pStyle w:val="Footer"/>
            <w:jc w:val="right"/>
          </w:pPr>
        </w:p>
      </w:tc>
    </w:tr>
    <w:tr w:rsidR="002635DF" w14:paraId="2FECC645" w14:textId="77777777" w:rsidTr="00417B9E">
      <w:tc>
        <w:tcPr>
          <w:tcW w:w="4111" w:type="dxa"/>
        </w:tcPr>
        <w:p w14:paraId="16DF577F" w14:textId="77777777" w:rsidR="002635DF" w:rsidRPr="00984B20" w:rsidRDefault="002635DF" w:rsidP="00417B9E">
          <w:pPr>
            <w:pStyle w:val="Footer"/>
          </w:pPr>
          <w:r w:rsidRPr="00984B20">
            <w:t>Strategic Transport Projects Review (STPR2) Consultancy Support Services Contract</w:t>
          </w:r>
        </w:p>
      </w:tc>
      <w:tc>
        <w:tcPr>
          <w:tcW w:w="5069" w:type="dxa"/>
        </w:tcPr>
        <w:p w14:paraId="112C5737" w14:textId="42E92416" w:rsidR="002635DF" w:rsidRDefault="002635DF" w:rsidP="00417B9E">
          <w:pPr>
            <w:pStyle w:val="Footer"/>
            <w:jc w:val="center"/>
          </w:pPr>
          <w:r>
            <w:fldChar w:fldCharType="begin"/>
          </w:r>
          <w:r>
            <w:instrText xml:space="preserve"> PAGE   \* MERGEFORMAT </w:instrText>
          </w:r>
          <w:r>
            <w:fldChar w:fldCharType="separate"/>
          </w:r>
          <w:r w:rsidR="000762C5">
            <w:rPr>
              <w:noProof/>
            </w:rPr>
            <w:t>19</w:t>
          </w:r>
          <w:r>
            <w:fldChar w:fldCharType="end"/>
          </w:r>
        </w:p>
      </w:tc>
      <w:tc>
        <w:tcPr>
          <w:tcW w:w="4241" w:type="dxa"/>
        </w:tcPr>
        <w:p w14:paraId="6D1A95AC" w14:textId="77777777" w:rsidR="002635DF" w:rsidRDefault="002635DF" w:rsidP="00417B9E">
          <w:pPr>
            <w:pStyle w:val="Footer"/>
            <w:jc w:val="right"/>
          </w:pPr>
          <w:r>
            <w:rPr>
              <w:noProof/>
            </w:rPr>
            <w:drawing>
              <wp:inline distT="0" distB="0" distL="0" distR="0" wp14:anchorId="43EBFA0A" wp14:editId="4EE42673">
                <wp:extent cx="1620003" cy="1800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297F165E" w14:textId="77777777" w:rsidR="00C51E92" w:rsidRDefault="00C51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6406E" w14:textId="77777777" w:rsidR="00841223" w:rsidRDefault="00841223" w:rsidP="009475F2">
      <w:pPr>
        <w:spacing w:after="0" w:line="240" w:lineRule="auto"/>
      </w:pPr>
      <w:r>
        <w:separator/>
      </w:r>
    </w:p>
  </w:footnote>
  <w:footnote w:type="continuationSeparator" w:id="0">
    <w:p w14:paraId="79221AFE" w14:textId="77777777" w:rsidR="00841223" w:rsidRDefault="00841223" w:rsidP="009475F2">
      <w:pPr>
        <w:spacing w:after="0" w:line="240" w:lineRule="auto"/>
      </w:pPr>
      <w:r>
        <w:continuationSeparator/>
      </w:r>
    </w:p>
  </w:footnote>
  <w:footnote w:type="continuationNotice" w:id="1">
    <w:p w14:paraId="3E7D65A8" w14:textId="77777777" w:rsidR="00841223" w:rsidRDefault="008412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D090" w14:textId="77777777" w:rsidR="002B79B3" w:rsidRDefault="002B79B3" w:rsidP="00417B9E">
    <w:pPr>
      <w:pStyle w:val="Header"/>
    </w:pPr>
    <w:r>
      <w:rPr>
        <w:noProof/>
      </w:rPr>
      <w:drawing>
        <wp:anchor distT="0" distB="0" distL="114300" distR="114300" simplePos="0" relativeHeight="251658240" behindDoc="1" locked="0" layoutInCell="1" allowOverlap="1" wp14:anchorId="33120168" wp14:editId="54CCBB89">
          <wp:simplePos x="0" y="0"/>
          <wp:positionH relativeFrom="page">
            <wp:align>left</wp:align>
          </wp:positionH>
          <wp:positionV relativeFrom="paragraph">
            <wp:posOffset>-309448</wp:posOffset>
          </wp:positionV>
          <wp:extent cx="7559998" cy="10691763"/>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3144"/>
    </w:tblGrid>
    <w:tr w:rsidR="00D97DA4" w14:paraId="11B89D19" w14:textId="77777777" w:rsidTr="00417B9E">
      <w:tc>
        <w:tcPr>
          <w:tcW w:w="6418" w:type="dxa"/>
          <w:vAlign w:val="center"/>
        </w:tcPr>
        <w:p w14:paraId="6BA89A67" w14:textId="77777777" w:rsidR="00D97DA4" w:rsidRPr="00AC7FD5" w:rsidRDefault="00D97DA4" w:rsidP="00417B9E">
          <w:pPr>
            <w:pStyle w:val="Header"/>
            <w:ind w:left="-103"/>
          </w:pPr>
          <w:r>
            <w:t>Appendix I: Appraisal Summary Table – Recommendation 39 Sustainable access to Grangemouth Investment Zone</w:t>
          </w:r>
        </w:p>
      </w:tc>
      <w:tc>
        <w:tcPr>
          <w:tcW w:w="3210" w:type="dxa"/>
        </w:tcPr>
        <w:p w14:paraId="3E385243" w14:textId="77777777" w:rsidR="00D97DA4" w:rsidRDefault="00D97DA4" w:rsidP="00417B9E">
          <w:pPr>
            <w:pStyle w:val="Header"/>
            <w:jc w:val="right"/>
          </w:pPr>
          <w:r>
            <w:rPr>
              <w:noProof/>
            </w:rPr>
            <w:drawing>
              <wp:inline distT="0" distB="0" distL="0" distR="0" wp14:anchorId="3C08F5EC" wp14:editId="3ECF2458">
                <wp:extent cx="1519801" cy="685800"/>
                <wp:effectExtent l="0" t="0" r="4445"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726F89DE" w14:textId="77777777" w:rsidR="00D97DA4" w:rsidRPr="00AC7FD5" w:rsidRDefault="00D97DA4" w:rsidP="00417B9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93DB0"/>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1B038B"/>
    <w:multiLevelType w:val="hybridMultilevel"/>
    <w:tmpl w:val="372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0DD7570"/>
    <w:multiLevelType w:val="hybridMultilevel"/>
    <w:tmpl w:val="1FC42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B896DBD"/>
    <w:multiLevelType w:val="hybridMultilevel"/>
    <w:tmpl w:val="252C8432"/>
    <w:lvl w:ilvl="0" w:tplc="9822DD74">
      <w:start w:val="3"/>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FB14A74"/>
    <w:multiLevelType w:val="hybridMultilevel"/>
    <w:tmpl w:val="008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num w:numId="1">
    <w:abstractNumId w:val="3"/>
  </w:num>
  <w:num w:numId="2">
    <w:abstractNumId w:val="0"/>
  </w:num>
  <w:num w:numId="3">
    <w:abstractNumId w:val="7"/>
  </w:num>
  <w:num w:numId="4">
    <w:abstractNumId w:val="2"/>
  </w:num>
  <w:num w:numId="5">
    <w:abstractNumId w:val="6"/>
  </w:num>
  <w:num w:numId="6">
    <w:abstractNumId w:val="1"/>
  </w:num>
  <w:num w:numId="7">
    <w:abstractNumId w:val="4"/>
  </w:num>
  <w:num w:numId="8">
    <w:abstractNumId w:val="5"/>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3"/>
  </w:num>
  <w:num w:numId="23">
    <w:abstractNumId w:val="3"/>
  </w:num>
  <w:num w:numId="24">
    <w:abstractNumId w:val="3"/>
  </w:num>
  <w:num w:numId="25">
    <w:abstractNumId w:val="3"/>
  </w:num>
  <w:num w:numId="26">
    <w:abstractNumId w:val="7"/>
  </w:num>
  <w:num w:numId="27">
    <w:abstractNumId w:val="7"/>
  </w:num>
  <w:num w:numId="28">
    <w:abstractNumId w:val="3"/>
  </w:num>
  <w:num w:numId="29">
    <w:abstractNumId w:val="3"/>
  </w:num>
  <w:num w:numId="30">
    <w:abstractNumId w:val="7"/>
  </w:num>
  <w:num w:numId="31">
    <w:abstractNumId w:val="3"/>
  </w:num>
  <w:num w:numId="32">
    <w:abstractNumId w:val="3"/>
  </w:num>
  <w:num w:numId="33">
    <w:abstractNumId w:val="3"/>
  </w:num>
  <w:num w:numId="34">
    <w:abstractNumId w:val="3"/>
  </w:num>
  <w:num w:numId="35">
    <w:abstractNumId w:val="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19C6"/>
    <w:rsid w:val="0000233E"/>
    <w:rsid w:val="0000245A"/>
    <w:rsid w:val="00002540"/>
    <w:rsid w:val="000030DB"/>
    <w:rsid w:val="000032AA"/>
    <w:rsid w:val="000038F8"/>
    <w:rsid w:val="00003D1A"/>
    <w:rsid w:val="000043F8"/>
    <w:rsid w:val="00004859"/>
    <w:rsid w:val="000068D9"/>
    <w:rsid w:val="00006928"/>
    <w:rsid w:val="00006BDA"/>
    <w:rsid w:val="00006D5D"/>
    <w:rsid w:val="0000770F"/>
    <w:rsid w:val="00010F99"/>
    <w:rsid w:val="000115AD"/>
    <w:rsid w:val="000122CE"/>
    <w:rsid w:val="00014C6C"/>
    <w:rsid w:val="0001665A"/>
    <w:rsid w:val="000171EC"/>
    <w:rsid w:val="00017B7E"/>
    <w:rsid w:val="00020B08"/>
    <w:rsid w:val="000210AE"/>
    <w:rsid w:val="00022C1F"/>
    <w:rsid w:val="000265DF"/>
    <w:rsid w:val="00026782"/>
    <w:rsid w:val="00027FE1"/>
    <w:rsid w:val="00030993"/>
    <w:rsid w:val="00031638"/>
    <w:rsid w:val="00031662"/>
    <w:rsid w:val="00032290"/>
    <w:rsid w:val="000348C0"/>
    <w:rsid w:val="00036F3F"/>
    <w:rsid w:val="00037374"/>
    <w:rsid w:val="0004078C"/>
    <w:rsid w:val="000410D4"/>
    <w:rsid w:val="00041B45"/>
    <w:rsid w:val="000440CE"/>
    <w:rsid w:val="000446F8"/>
    <w:rsid w:val="00044EA6"/>
    <w:rsid w:val="00045A8D"/>
    <w:rsid w:val="00045AEB"/>
    <w:rsid w:val="0004630C"/>
    <w:rsid w:val="00046B59"/>
    <w:rsid w:val="00047C82"/>
    <w:rsid w:val="000507C4"/>
    <w:rsid w:val="00050D5B"/>
    <w:rsid w:val="0005128D"/>
    <w:rsid w:val="00051B5E"/>
    <w:rsid w:val="000523B5"/>
    <w:rsid w:val="000528AE"/>
    <w:rsid w:val="00052A0D"/>
    <w:rsid w:val="00053A83"/>
    <w:rsid w:val="0005410A"/>
    <w:rsid w:val="00054204"/>
    <w:rsid w:val="00055B2B"/>
    <w:rsid w:val="000561A1"/>
    <w:rsid w:val="000578E2"/>
    <w:rsid w:val="00061724"/>
    <w:rsid w:val="00062B0A"/>
    <w:rsid w:val="000635DB"/>
    <w:rsid w:val="00064871"/>
    <w:rsid w:val="00064FCC"/>
    <w:rsid w:val="000651D1"/>
    <w:rsid w:val="00066B06"/>
    <w:rsid w:val="00067A93"/>
    <w:rsid w:val="000714A9"/>
    <w:rsid w:val="00071764"/>
    <w:rsid w:val="00071987"/>
    <w:rsid w:val="000722D0"/>
    <w:rsid w:val="000726AD"/>
    <w:rsid w:val="000726D5"/>
    <w:rsid w:val="00074B1A"/>
    <w:rsid w:val="00075737"/>
    <w:rsid w:val="0007597B"/>
    <w:rsid w:val="00075D6A"/>
    <w:rsid w:val="00075FC6"/>
    <w:rsid w:val="000762C5"/>
    <w:rsid w:val="000767A3"/>
    <w:rsid w:val="00077454"/>
    <w:rsid w:val="00077A31"/>
    <w:rsid w:val="00080A67"/>
    <w:rsid w:val="00080FC7"/>
    <w:rsid w:val="00081C10"/>
    <w:rsid w:val="00082A14"/>
    <w:rsid w:val="00083399"/>
    <w:rsid w:val="000848C9"/>
    <w:rsid w:val="00085D4C"/>
    <w:rsid w:val="00086C98"/>
    <w:rsid w:val="00090DFF"/>
    <w:rsid w:val="00091385"/>
    <w:rsid w:val="00091990"/>
    <w:rsid w:val="0009219F"/>
    <w:rsid w:val="00092794"/>
    <w:rsid w:val="0009299E"/>
    <w:rsid w:val="000947E5"/>
    <w:rsid w:val="00094E82"/>
    <w:rsid w:val="0009616F"/>
    <w:rsid w:val="00097DA2"/>
    <w:rsid w:val="000A21D2"/>
    <w:rsid w:val="000A2239"/>
    <w:rsid w:val="000A3753"/>
    <w:rsid w:val="000A404D"/>
    <w:rsid w:val="000A42A9"/>
    <w:rsid w:val="000A4C20"/>
    <w:rsid w:val="000A50CF"/>
    <w:rsid w:val="000A582E"/>
    <w:rsid w:val="000A716D"/>
    <w:rsid w:val="000A7B3F"/>
    <w:rsid w:val="000A7E2D"/>
    <w:rsid w:val="000B3863"/>
    <w:rsid w:val="000B3CD5"/>
    <w:rsid w:val="000B511A"/>
    <w:rsid w:val="000B5DE0"/>
    <w:rsid w:val="000B6E05"/>
    <w:rsid w:val="000B7924"/>
    <w:rsid w:val="000C3C9F"/>
    <w:rsid w:val="000C412F"/>
    <w:rsid w:val="000C41C6"/>
    <w:rsid w:val="000C5DD0"/>
    <w:rsid w:val="000D3315"/>
    <w:rsid w:val="000D5C3B"/>
    <w:rsid w:val="000D6EC5"/>
    <w:rsid w:val="000E000C"/>
    <w:rsid w:val="000E097C"/>
    <w:rsid w:val="000E0D14"/>
    <w:rsid w:val="000E15C2"/>
    <w:rsid w:val="000E1F3E"/>
    <w:rsid w:val="000E4D6A"/>
    <w:rsid w:val="000E5EC6"/>
    <w:rsid w:val="000E63A4"/>
    <w:rsid w:val="000E6A21"/>
    <w:rsid w:val="000E6B62"/>
    <w:rsid w:val="000F0744"/>
    <w:rsid w:val="000F09E3"/>
    <w:rsid w:val="000F0C97"/>
    <w:rsid w:val="000F1E35"/>
    <w:rsid w:val="000F2521"/>
    <w:rsid w:val="000F26F6"/>
    <w:rsid w:val="000F3860"/>
    <w:rsid w:val="000F3C1B"/>
    <w:rsid w:val="000F426C"/>
    <w:rsid w:val="000F5DFF"/>
    <w:rsid w:val="0010018B"/>
    <w:rsid w:val="001003BC"/>
    <w:rsid w:val="00101D53"/>
    <w:rsid w:val="0010304A"/>
    <w:rsid w:val="0010467A"/>
    <w:rsid w:val="001059A5"/>
    <w:rsid w:val="0010678D"/>
    <w:rsid w:val="00106CA1"/>
    <w:rsid w:val="00107AD5"/>
    <w:rsid w:val="00107F87"/>
    <w:rsid w:val="00110F72"/>
    <w:rsid w:val="00111169"/>
    <w:rsid w:val="00112C49"/>
    <w:rsid w:val="00112DE7"/>
    <w:rsid w:val="0011338A"/>
    <w:rsid w:val="001137D3"/>
    <w:rsid w:val="00113D09"/>
    <w:rsid w:val="00114923"/>
    <w:rsid w:val="00114BC8"/>
    <w:rsid w:val="0011583A"/>
    <w:rsid w:val="00116FD0"/>
    <w:rsid w:val="00117FBD"/>
    <w:rsid w:val="00120A92"/>
    <w:rsid w:val="00121860"/>
    <w:rsid w:val="00122B62"/>
    <w:rsid w:val="00122C24"/>
    <w:rsid w:val="00122FA2"/>
    <w:rsid w:val="00123DFC"/>
    <w:rsid w:val="00124D23"/>
    <w:rsid w:val="001255FD"/>
    <w:rsid w:val="00126A53"/>
    <w:rsid w:val="00127B64"/>
    <w:rsid w:val="00127E7E"/>
    <w:rsid w:val="001311FF"/>
    <w:rsid w:val="001320C7"/>
    <w:rsid w:val="00132F0E"/>
    <w:rsid w:val="00135CB1"/>
    <w:rsid w:val="00135F08"/>
    <w:rsid w:val="00135F88"/>
    <w:rsid w:val="0013619C"/>
    <w:rsid w:val="00137D3D"/>
    <w:rsid w:val="00140A8B"/>
    <w:rsid w:val="00140D80"/>
    <w:rsid w:val="0014125F"/>
    <w:rsid w:val="0014296B"/>
    <w:rsid w:val="00143654"/>
    <w:rsid w:val="001436B6"/>
    <w:rsid w:val="00143C90"/>
    <w:rsid w:val="00144271"/>
    <w:rsid w:val="001445BA"/>
    <w:rsid w:val="00144999"/>
    <w:rsid w:val="00146CC3"/>
    <w:rsid w:val="00147723"/>
    <w:rsid w:val="001523F3"/>
    <w:rsid w:val="00152C6F"/>
    <w:rsid w:val="00156DDD"/>
    <w:rsid w:val="001579CF"/>
    <w:rsid w:val="00160A98"/>
    <w:rsid w:val="00160FE5"/>
    <w:rsid w:val="001612A9"/>
    <w:rsid w:val="00161EBB"/>
    <w:rsid w:val="0016244B"/>
    <w:rsid w:val="00163FCE"/>
    <w:rsid w:val="0016545E"/>
    <w:rsid w:val="0016657B"/>
    <w:rsid w:val="00167044"/>
    <w:rsid w:val="00167097"/>
    <w:rsid w:val="001671CB"/>
    <w:rsid w:val="0017019E"/>
    <w:rsid w:val="00170BC2"/>
    <w:rsid w:val="00172193"/>
    <w:rsid w:val="001721A6"/>
    <w:rsid w:val="0017265B"/>
    <w:rsid w:val="001778B5"/>
    <w:rsid w:val="00177F23"/>
    <w:rsid w:val="00181621"/>
    <w:rsid w:val="00183B93"/>
    <w:rsid w:val="00184257"/>
    <w:rsid w:val="00185408"/>
    <w:rsid w:val="00185786"/>
    <w:rsid w:val="00185C84"/>
    <w:rsid w:val="00186216"/>
    <w:rsid w:val="0018645D"/>
    <w:rsid w:val="001868A5"/>
    <w:rsid w:val="00186F66"/>
    <w:rsid w:val="00190E28"/>
    <w:rsid w:val="001925BE"/>
    <w:rsid w:val="00193F42"/>
    <w:rsid w:val="001950C3"/>
    <w:rsid w:val="00195796"/>
    <w:rsid w:val="0019583D"/>
    <w:rsid w:val="00195A12"/>
    <w:rsid w:val="00195DC6"/>
    <w:rsid w:val="00197909"/>
    <w:rsid w:val="00197B6F"/>
    <w:rsid w:val="001A1BA4"/>
    <w:rsid w:val="001A2A36"/>
    <w:rsid w:val="001A3E7B"/>
    <w:rsid w:val="001A520C"/>
    <w:rsid w:val="001A788D"/>
    <w:rsid w:val="001B283C"/>
    <w:rsid w:val="001B3DBD"/>
    <w:rsid w:val="001B685C"/>
    <w:rsid w:val="001B6B59"/>
    <w:rsid w:val="001C26D6"/>
    <w:rsid w:val="001C38F7"/>
    <w:rsid w:val="001C5B86"/>
    <w:rsid w:val="001C60E3"/>
    <w:rsid w:val="001D0142"/>
    <w:rsid w:val="001D1254"/>
    <w:rsid w:val="001D23A3"/>
    <w:rsid w:val="001D353D"/>
    <w:rsid w:val="001D3A70"/>
    <w:rsid w:val="001D46E0"/>
    <w:rsid w:val="001D4877"/>
    <w:rsid w:val="001D5439"/>
    <w:rsid w:val="001D6335"/>
    <w:rsid w:val="001D6409"/>
    <w:rsid w:val="001D7845"/>
    <w:rsid w:val="001D7E2F"/>
    <w:rsid w:val="001E0CC1"/>
    <w:rsid w:val="001E419D"/>
    <w:rsid w:val="001E52DF"/>
    <w:rsid w:val="001E69B1"/>
    <w:rsid w:val="001E6FA4"/>
    <w:rsid w:val="001E7E21"/>
    <w:rsid w:val="001F06B9"/>
    <w:rsid w:val="001F1421"/>
    <w:rsid w:val="001F32BB"/>
    <w:rsid w:val="001F518F"/>
    <w:rsid w:val="001F6DDC"/>
    <w:rsid w:val="001F7BAC"/>
    <w:rsid w:val="00201093"/>
    <w:rsid w:val="002014EC"/>
    <w:rsid w:val="00201B9D"/>
    <w:rsid w:val="0020235E"/>
    <w:rsid w:val="00202449"/>
    <w:rsid w:val="00202457"/>
    <w:rsid w:val="002034B3"/>
    <w:rsid w:val="00205185"/>
    <w:rsid w:val="00205E49"/>
    <w:rsid w:val="00207198"/>
    <w:rsid w:val="00210216"/>
    <w:rsid w:val="00210346"/>
    <w:rsid w:val="0021067C"/>
    <w:rsid w:val="00211A44"/>
    <w:rsid w:val="00211AB7"/>
    <w:rsid w:val="00211FEB"/>
    <w:rsid w:val="0021326C"/>
    <w:rsid w:val="00214BEE"/>
    <w:rsid w:val="00215598"/>
    <w:rsid w:val="0021692D"/>
    <w:rsid w:val="00217104"/>
    <w:rsid w:val="002171CC"/>
    <w:rsid w:val="00217306"/>
    <w:rsid w:val="00217534"/>
    <w:rsid w:val="00217A29"/>
    <w:rsid w:val="00221438"/>
    <w:rsid w:val="002217CB"/>
    <w:rsid w:val="002255D9"/>
    <w:rsid w:val="002259B9"/>
    <w:rsid w:val="00227755"/>
    <w:rsid w:val="0023048E"/>
    <w:rsid w:val="0023052B"/>
    <w:rsid w:val="00231207"/>
    <w:rsid w:val="00231442"/>
    <w:rsid w:val="00231F95"/>
    <w:rsid w:val="00233846"/>
    <w:rsid w:val="00234C05"/>
    <w:rsid w:val="0023507A"/>
    <w:rsid w:val="002356ED"/>
    <w:rsid w:val="0023620B"/>
    <w:rsid w:val="00236899"/>
    <w:rsid w:val="00236A84"/>
    <w:rsid w:val="002379C5"/>
    <w:rsid w:val="00237F74"/>
    <w:rsid w:val="0024197A"/>
    <w:rsid w:val="00242FB3"/>
    <w:rsid w:val="002442FC"/>
    <w:rsid w:val="00244BC9"/>
    <w:rsid w:val="002458B5"/>
    <w:rsid w:val="00245DE4"/>
    <w:rsid w:val="00251C9A"/>
    <w:rsid w:val="00252D9E"/>
    <w:rsid w:val="00254F60"/>
    <w:rsid w:val="002557EB"/>
    <w:rsid w:val="00255ACA"/>
    <w:rsid w:val="00256471"/>
    <w:rsid w:val="00256677"/>
    <w:rsid w:val="00261060"/>
    <w:rsid w:val="002616D8"/>
    <w:rsid w:val="00261F7B"/>
    <w:rsid w:val="002635DF"/>
    <w:rsid w:val="00263F87"/>
    <w:rsid w:val="00264250"/>
    <w:rsid w:val="00265453"/>
    <w:rsid w:val="002654B4"/>
    <w:rsid w:val="002655AF"/>
    <w:rsid w:val="0026596F"/>
    <w:rsid w:val="00266E48"/>
    <w:rsid w:val="0027058B"/>
    <w:rsid w:val="002707CB"/>
    <w:rsid w:val="00270AE1"/>
    <w:rsid w:val="00271461"/>
    <w:rsid w:val="002714BD"/>
    <w:rsid w:val="002715FB"/>
    <w:rsid w:val="002725AD"/>
    <w:rsid w:val="00272AF8"/>
    <w:rsid w:val="00272BCF"/>
    <w:rsid w:val="00272F18"/>
    <w:rsid w:val="00273A7A"/>
    <w:rsid w:val="00273B87"/>
    <w:rsid w:val="00274B0C"/>
    <w:rsid w:val="002752A3"/>
    <w:rsid w:val="002759AC"/>
    <w:rsid w:val="0027756C"/>
    <w:rsid w:val="00277796"/>
    <w:rsid w:val="00281767"/>
    <w:rsid w:val="00281D2D"/>
    <w:rsid w:val="00285FF4"/>
    <w:rsid w:val="00291296"/>
    <w:rsid w:val="00293A56"/>
    <w:rsid w:val="00293E78"/>
    <w:rsid w:val="00294325"/>
    <w:rsid w:val="0029439C"/>
    <w:rsid w:val="00294CB8"/>
    <w:rsid w:val="00294FD0"/>
    <w:rsid w:val="002959DB"/>
    <w:rsid w:val="00295DBB"/>
    <w:rsid w:val="002966D6"/>
    <w:rsid w:val="00297916"/>
    <w:rsid w:val="002A002F"/>
    <w:rsid w:val="002A1344"/>
    <w:rsid w:val="002A341B"/>
    <w:rsid w:val="002A440A"/>
    <w:rsid w:val="002A5492"/>
    <w:rsid w:val="002A5B92"/>
    <w:rsid w:val="002A6BC5"/>
    <w:rsid w:val="002A723C"/>
    <w:rsid w:val="002A7DB9"/>
    <w:rsid w:val="002B0331"/>
    <w:rsid w:val="002B0670"/>
    <w:rsid w:val="002B2CDB"/>
    <w:rsid w:val="002B5060"/>
    <w:rsid w:val="002B5EA6"/>
    <w:rsid w:val="002B5EEF"/>
    <w:rsid w:val="002B607A"/>
    <w:rsid w:val="002B647D"/>
    <w:rsid w:val="002B67BA"/>
    <w:rsid w:val="002B79B3"/>
    <w:rsid w:val="002B7BA8"/>
    <w:rsid w:val="002C093F"/>
    <w:rsid w:val="002C28A7"/>
    <w:rsid w:val="002C28D6"/>
    <w:rsid w:val="002C37BF"/>
    <w:rsid w:val="002C4848"/>
    <w:rsid w:val="002C5307"/>
    <w:rsid w:val="002C6956"/>
    <w:rsid w:val="002C74D9"/>
    <w:rsid w:val="002C74E2"/>
    <w:rsid w:val="002D142A"/>
    <w:rsid w:val="002D1FB7"/>
    <w:rsid w:val="002D233D"/>
    <w:rsid w:val="002D396D"/>
    <w:rsid w:val="002D48EB"/>
    <w:rsid w:val="002D5633"/>
    <w:rsid w:val="002D7D1D"/>
    <w:rsid w:val="002E0C89"/>
    <w:rsid w:val="002E1AA5"/>
    <w:rsid w:val="002E26EE"/>
    <w:rsid w:val="002E2A8A"/>
    <w:rsid w:val="002E3DB5"/>
    <w:rsid w:val="002E6713"/>
    <w:rsid w:val="002E6B35"/>
    <w:rsid w:val="002E7E8D"/>
    <w:rsid w:val="002E7F87"/>
    <w:rsid w:val="002F14A6"/>
    <w:rsid w:val="002F49D2"/>
    <w:rsid w:val="002F4C0B"/>
    <w:rsid w:val="002F6530"/>
    <w:rsid w:val="003012AE"/>
    <w:rsid w:val="0030231B"/>
    <w:rsid w:val="0030362F"/>
    <w:rsid w:val="00303C4D"/>
    <w:rsid w:val="0030592C"/>
    <w:rsid w:val="00305B66"/>
    <w:rsid w:val="0030699B"/>
    <w:rsid w:val="00311C1D"/>
    <w:rsid w:val="00312EA1"/>
    <w:rsid w:val="00313B10"/>
    <w:rsid w:val="00313D10"/>
    <w:rsid w:val="0031612C"/>
    <w:rsid w:val="00316AA8"/>
    <w:rsid w:val="00316D71"/>
    <w:rsid w:val="003201AF"/>
    <w:rsid w:val="00321817"/>
    <w:rsid w:val="00321C95"/>
    <w:rsid w:val="00322410"/>
    <w:rsid w:val="00322424"/>
    <w:rsid w:val="00322972"/>
    <w:rsid w:val="00322F7D"/>
    <w:rsid w:val="00323DD0"/>
    <w:rsid w:val="00325680"/>
    <w:rsid w:val="00325965"/>
    <w:rsid w:val="00326069"/>
    <w:rsid w:val="0033065A"/>
    <w:rsid w:val="0033123B"/>
    <w:rsid w:val="003328F4"/>
    <w:rsid w:val="00342951"/>
    <w:rsid w:val="00343137"/>
    <w:rsid w:val="00343EDD"/>
    <w:rsid w:val="00344E12"/>
    <w:rsid w:val="003453B3"/>
    <w:rsid w:val="003453F1"/>
    <w:rsid w:val="003456AB"/>
    <w:rsid w:val="003456E5"/>
    <w:rsid w:val="00347B72"/>
    <w:rsid w:val="003530E8"/>
    <w:rsid w:val="0035362A"/>
    <w:rsid w:val="0035384D"/>
    <w:rsid w:val="003545F3"/>
    <w:rsid w:val="003558A6"/>
    <w:rsid w:val="00355DAB"/>
    <w:rsid w:val="00356C41"/>
    <w:rsid w:val="0036096A"/>
    <w:rsid w:val="00360B01"/>
    <w:rsid w:val="003613C3"/>
    <w:rsid w:val="00362290"/>
    <w:rsid w:val="003622F4"/>
    <w:rsid w:val="003631D7"/>
    <w:rsid w:val="00364302"/>
    <w:rsid w:val="00364FE0"/>
    <w:rsid w:val="00365408"/>
    <w:rsid w:val="00366985"/>
    <w:rsid w:val="00366C82"/>
    <w:rsid w:val="00370A65"/>
    <w:rsid w:val="00372BB1"/>
    <w:rsid w:val="003742E9"/>
    <w:rsid w:val="0037550F"/>
    <w:rsid w:val="00375A36"/>
    <w:rsid w:val="00376852"/>
    <w:rsid w:val="00377289"/>
    <w:rsid w:val="003773D0"/>
    <w:rsid w:val="00381CCA"/>
    <w:rsid w:val="00381D7D"/>
    <w:rsid w:val="00384939"/>
    <w:rsid w:val="00384ECF"/>
    <w:rsid w:val="00384EFD"/>
    <w:rsid w:val="003853B9"/>
    <w:rsid w:val="00385969"/>
    <w:rsid w:val="0039218C"/>
    <w:rsid w:val="00393955"/>
    <w:rsid w:val="00395232"/>
    <w:rsid w:val="003959A1"/>
    <w:rsid w:val="003962D7"/>
    <w:rsid w:val="003968E5"/>
    <w:rsid w:val="00396E97"/>
    <w:rsid w:val="003A03AB"/>
    <w:rsid w:val="003A0914"/>
    <w:rsid w:val="003A141C"/>
    <w:rsid w:val="003A158A"/>
    <w:rsid w:val="003A267D"/>
    <w:rsid w:val="003A31AB"/>
    <w:rsid w:val="003A49FB"/>
    <w:rsid w:val="003A5215"/>
    <w:rsid w:val="003A6805"/>
    <w:rsid w:val="003A6909"/>
    <w:rsid w:val="003A6A98"/>
    <w:rsid w:val="003A7920"/>
    <w:rsid w:val="003A7D4E"/>
    <w:rsid w:val="003B0FFA"/>
    <w:rsid w:val="003B140D"/>
    <w:rsid w:val="003B232C"/>
    <w:rsid w:val="003B3BCD"/>
    <w:rsid w:val="003B4313"/>
    <w:rsid w:val="003B59F3"/>
    <w:rsid w:val="003B6615"/>
    <w:rsid w:val="003B7A1A"/>
    <w:rsid w:val="003C01D2"/>
    <w:rsid w:val="003C0522"/>
    <w:rsid w:val="003C1707"/>
    <w:rsid w:val="003C1DA3"/>
    <w:rsid w:val="003C2A23"/>
    <w:rsid w:val="003C2D81"/>
    <w:rsid w:val="003C2DAC"/>
    <w:rsid w:val="003C2E79"/>
    <w:rsid w:val="003C4CD6"/>
    <w:rsid w:val="003C5206"/>
    <w:rsid w:val="003C7BDF"/>
    <w:rsid w:val="003D1C2D"/>
    <w:rsid w:val="003E068A"/>
    <w:rsid w:val="003E0FCB"/>
    <w:rsid w:val="003E122F"/>
    <w:rsid w:val="003E29B8"/>
    <w:rsid w:val="003E3508"/>
    <w:rsid w:val="003E3563"/>
    <w:rsid w:val="003E49C7"/>
    <w:rsid w:val="003E763B"/>
    <w:rsid w:val="003E76C1"/>
    <w:rsid w:val="003E7B73"/>
    <w:rsid w:val="003F1576"/>
    <w:rsid w:val="003F37F8"/>
    <w:rsid w:val="003F41D9"/>
    <w:rsid w:val="003F5184"/>
    <w:rsid w:val="003F5D6C"/>
    <w:rsid w:val="003F617B"/>
    <w:rsid w:val="003F6C4A"/>
    <w:rsid w:val="003F7285"/>
    <w:rsid w:val="003F75D1"/>
    <w:rsid w:val="00401063"/>
    <w:rsid w:val="004024AB"/>
    <w:rsid w:val="004029B5"/>
    <w:rsid w:val="00402CE9"/>
    <w:rsid w:val="004040A3"/>
    <w:rsid w:val="0040443F"/>
    <w:rsid w:val="00404DA3"/>
    <w:rsid w:val="00405ECF"/>
    <w:rsid w:val="0040695E"/>
    <w:rsid w:val="00406AE5"/>
    <w:rsid w:val="00410971"/>
    <w:rsid w:val="00411238"/>
    <w:rsid w:val="00412BBB"/>
    <w:rsid w:val="00412FB6"/>
    <w:rsid w:val="00413CDC"/>
    <w:rsid w:val="00414178"/>
    <w:rsid w:val="004152B5"/>
    <w:rsid w:val="00415771"/>
    <w:rsid w:val="00415F24"/>
    <w:rsid w:val="00416BD2"/>
    <w:rsid w:val="0041754D"/>
    <w:rsid w:val="0041795F"/>
    <w:rsid w:val="00417B9E"/>
    <w:rsid w:val="00421A7F"/>
    <w:rsid w:val="00421B9C"/>
    <w:rsid w:val="004232EE"/>
    <w:rsid w:val="00423B98"/>
    <w:rsid w:val="00424FEB"/>
    <w:rsid w:val="0042516C"/>
    <w:rsid w:val="004259BB"/>
    <w:rsid w:val="00425F31"/>
    <w:rsid w:val="00426A7C"/>
    <w:rsid w:val="00427AB3"/>
    <w:rsid w:val="00430799"/>
    <w:rsid w:val="004307B5"/>
    <w:rsid w:val="00430BBB"/>
    <w:rsid w:val="00432C7D"/>
    <w:rsid w:val="00432D46"/>
    <w:rsid w:val="004373F0"/>
    <w:rsid w:val="004378C2"/>
    <w:rsid w:val="00437DB7"/>
    <w:rsid w:val="004418FF"/>
    <w:rsid w:val="004421E8"/>
    <w:rsid w:val="00442CC4"/>
    <w:rsid w:val="00443745"/>
    <w:rsid w:val="00445903"/>
    <w:rsid w:val="004464B3"/>
    <w:rsid w:val="0044705C"/>
    <w:rsid w:val="00447EA3"/>
    <w:rsid w:val="004510F4"/>
    <w:rsid w:val="00451295"/>
    <w:rsid w:val="004520AF"/>
    <w:rsid w:val="00453327"/>
    <w:rsid w:val="00454941"/>
    <w:rsid w:val="00454AA0"/>
    <w:rsid w:val="00460944"/>
    <w:rsid w:val="00462E1A"/>
    <w:rsid w:val="00464C02"/>
    <w:rsid w:val="00466CCA"/>
    <w:rsid w:val="0046784A"/>
    <w:rsid w:val="004700E8"/>
    <w:rsid w:val="0047151F"/>
    <w:rsid w:val="004750B2"/>
    <w:rsid w:val="00475839"/>
    <w:rsid w:val="004771B7"/>
    <w:rsid w:val="004776B7"/>
    <w:rsid w:val="00480D27"/>
    <w:rsid w:val="004816D2"/>
    <w:rsid w:val="00483834"/>
    <w:rsid w:val="00484C9D"/>
    <w:rsid w:val="00484CFB"/>
    <w:rsid w:val="00485DF1"/>
    <w:rsid w:val="0048627A"/>
    <w:rsid w:val="00487218"/>
    <w:rsid w:val="00487ECB"/>
    <w:rsid w:val="004903C8"/>
    <w:rsid w:val="00490FD7"/>
    <w:rsid w:val="00493C81"/>
    <w:rsid w:val="00493E3C"/>
    <w:rsid w:val="00495113"/>
    <w:rsid w:val="004A0891"/>
    <w:rsid w:val="004A0B56"/>
    <w:rsid w:val="004A131A"/>
    <w:rsid w:val="004A193D"/>
    <w:rsid w:val="004A281E"/>
    <w:rsid w:val="004A298C"/>
    <w:rsid w:val="004A2AF7"/>
    <w:rsid w:val="004A3967"/>
    <w:rsid w:val="004A4422"/>
    <w:rsid w:val="004A445C"/>
    <w:rsid w:val="004A5DDA"/>
    <w:rsid w:val="004B119C"/>
    <w:rsid w:val="004B314E"/>
    <w:rsid w:val="004B3256"/>
    <w:rsid w:val="004B3345"/>
    <w:rsid w:val="004B5471"/>
    <w:rsid w:val="004B62AA"/>
    <w:rsid w:val="004B79EC"/>
    <w:rsid w:val="004C0847"/>
    <w:rsid w:val="004C0A31"/>
    <w:rsid w:val="004C0A6F"/>
    <w:rsid w:val="004C0F1D"/>
    <w:rsid w:val="004C1919"/>
    <w:rsid w:val="004C284D"/>
    <w:rsid w:val="004C3755"/>
    <w:rsid w:val="004C4516"/>
    <w:rsid w:val="004C5C42"/>
    <w:rsid w:val="004C66E1"/>
    <w:rsid w:val="004C6860"/>
    <w:rsid w:val="004C767D"/>
    <w:rsid w:val="004C7E45"/>
    <w:rsid w:val="004D172A"/>
    <w:rsid w:val="004D3761"/>
    <w:rsid w:val="004D3C64"/>
    <w:rsid w:val="004D504F"/>
    <w:rsid w:val="004D7388"/>
    <w:rsid w:val="004E2DCC"/>
    <w:rsid w:val="004E498F"/>
    <w:rsid w:val="004E5FE6"/>
    <w:rsid w:val="004F0B6F"/>
    <w:rsid w:val="004F18D5"/>
    <w:rsid w:val="004F1A83"/>
    <w:rsid w:val="004F20FE"/>
    <w:rsid w:val="004F211B"/>
    <w:rsid w:val="004F477E"/>
    <w:rsid w:val="004F49F5"/>
    <w:rsid w:val="004F6529"/>
    <w:rsid w:val="004F663B"/>
    <w:rsid w:val="004F69B5"/>
    <w:rsid w:val="004F6C3F"/>
    <w:rsid w:val="004F7492"/>
    <w:rsid w:val="004F78C3"/>
    <w:rsid w:val="005002AF"/>
    <w:rsid w:val="0050089A"/>
    <w:rsid w:val="00501118"/>
    <w:rsid w:val="0050193E"/>
    <w:rsid w:val="00504645"/>
    <w:rsid w:val="00510BE3"/>
    <w:rsid w:val="00510EC4"/>
    <w:rsid w:val="00511638"/>
    <w:rsid w:val="00511D7D"/>
    <w:rsid w:val="00513E2C"/>
    <w:rsid w:val="00515EFD"/>
    <w:rsid w:val="00517A26"/>
    <w:rsid w:val="005208D2"/>
    <w:rsid w:val="005248B9"/>
    <w:rsid w:val="005257E3"/>
    <w:rsid w:val="0053313F"/>
    <w:rsid w:val="00537AEB"/>
    <w:rsid w:val="00537D87"/>
    <w:rsid w:val="0054022F"/>
    <w:rsid w:val="00540599"/>
    <w:rsid w:val="005423D2"/>
    <w:rsid w:val="0054441D"/>
    <w:rsid w:val="00545B0A"/>
    <w:rsid w:val="00546DA3"/>
    <w:rsid w:val="00550925"/>
    <w:rsid w:val="00550D1D"/>
    <w:rsid w:val="005512A6"/>
    <w:rsid w:val="00552AE4"/>
    <w:rsid w:val="0055394E"/>
    <w:rsid w:val="00553AF1"/>
    <w:rsid w:val="005547B8"/>
    <w:rsid w:val="00555459"/>
    <w:rsid w:val="005562AD"/>
    <w:rsid w:val="00556C0F"/>
    <w:rsid w:val="005600EA"/>
    <w:rsid w:val="00560CB5"/>
    <w:rsid w:val="005610E0"/>
    <w:rsid w:val="00561719"/>
    <w:rsid w:val="00561791"/>
    <w:rsid w:val="00561E8A"/>
    <w:rsid w:val="005627A4"/>
    <w:rsid w:val="0056428F"/>
    <w:rsid w:val="00564338"/>
    <w:rsid w:val="005643C0"/>
    <w:rsid w:val="00564EC1"/>
    <w:rsid w:val="005669D6"/>
    <w:rsid w:val="00570954"/>
    <w:rsid w:val="005710A3"/>
    <w:rsid w:val="005714E6"/>
    <w:rsid w:val="0057266D"/>
    <w:rsid w:val="00572791"/>
    <w:rsid w:val="005728D3"/>
    <w:rsid w:val="00573256"/>
    <w:rsid w:val="00574433"/>
    <w:rsid w:val="005753A6"/>
    <w:rsid w:val="00575ABB"/>
    <w:rsid w:val="005813A9"/>
    <w:rsid w:val="00581B0E"/>
    <w:rsid w:val="00582D62"/>
    <w:rsid w:val="005840CD"/>
    <w:rsid w:val="00584A5B"/>
    <w:rsid w:val="00586F8F"/>
    <w:rsid w:val="00593580"/>
    <w:rsid w:val="00594140"/>
    <w:rsid w:val="0059466F"/>
    <w:rsid w:val="00594942"/>
    <w:rsid w:val="00595A50"/>
    <w:rsid w:val="00596AFC"/>
    <w:rsid w:val="00596DCF"/>
    <w:rsid w:val="005A38CE"/>
    <w:rsid w:val="005A553E"/>
    <w:rsid w:val="005A55BA"/>
    <w:rsid w:val="005A68C3"/>
    <w:rsid w:val="005A69EF"/>
    <w:rsid w:val="005A7000"/>
    <w:rsid w:val="005A749C"/>
    <w:rsid w:val="005A7C4D"/>
    <w:rsid w:val="005A7EFD"/>
    <w:rsid w:val="005B0189"/>
    <w:rsid w:val="005B2835"/>
    <w:rsid w:val="005B40AE"/>
    <w:rsid w:val="005C02A0"/>
    <w:rsid w:val="005C1280"/>
    <w:rsid w:val="005C3824"/>
    <w:rsid w:val="005C3CD4"/>
    <w:rsid w:val="005C65CC"/>
    <w:rsid w:val="005C662E"/>
    <w:rsid w:val="005C77CB"/>
    <w:rsid w:val="005C7C31"/>
    <w:rsid w:val="005D07EC"/>
    <w:rsid w:val="005D0B3B"/>
    <w:rsid w:val="005D0D07"/>
    <w:rsid w:val="005D168F"/>
    <w:rsid w:val="005D2C0A"/>
    <w:rsid w:val="005D3F0C"/>
    <w:rsid w:val="005D421B"/>
    <w:rsid w:val="005D45EA"/>
    <w:rsid w:val="005D6199"/>
    <w:rsid w:val="005D6F24"/>
    <w:rsid w:val="005D713C"/>
    <w:rsid w:val="005E3086"/>
    <w:rsid w:val="005E319C"/>
    <w:rsid w:val="005E48F8"/>
    <w:rsid w:val="005E6718"/>
    <w:rsid w:val="005E7327"/>
    <w:rsid w:val="005F16B5"/>
    <w:rsid w:val="005F1D0B"/>
    <w:rsid w:val="005F3F79"/>
    <w:rsid w:val="005F5059"/>
    <w:rsid w:val="005F5CFC"/>
    <w:rsid w:val="005F69D0"/>
    <w:rsid w:val="005F6EF9"/>
    <w:rsid w:val="005F7B4D"/>
    <w:rsid w:val="00600ADE"/>
    <w:rsid w:val="0060232B"/>
    <w:rsid w:val="00602545"/>
    <w:rsid w:val="006032EF"/>
    <w:rsid w:val="0060440C"/>
    <w:rsid w:val="0060472E"/>
    <w:rsid w:val="00604C4C"/>
    <w:rsid w:val="006058EE"/>
    <w:rsid w:val="00606811"/>
    <w:rsid w:val="00606883"/>
    <w:rsid w:val="006074AA"/>
    <w:rsid w:val="00607ADE"/>
    <w:rsid w:val="006105D2"/>
    <w:rsid w:val="00613F08"/>
    <w:rsid w:val="006142B6"/>
    <w:rsid w:val="006150A5"/>
    <w:rsid w:val="00616577"/>
    <w:rsid w:val="00617787"/>
    <w:rsid w:val="00617B35"/>
    <w:rsid w:val="0062281E"/>
    <w:rsid w:val="00622940"/>
    <w:rsid w:val="006236D4"/>
    <w:rsid w:val="00625474"/>
    <w:rsid w:val="00626441"/>
    <w:rsid w:val="00630D37"/>
    <w:rsid w:val="006357FF"/>
    <w:rsid w:val="006369EB"/>
    <w:rsid w:val="00640A4B"/>
    <w:rsid w:val="006413CE"/>
    <w:rsid w:val="00641745"/>
    <w:rsid w:val="00642154"/>
    <w:rsid w:val="00642841"/>
    <w:rsid w:val="00644F34"/>
    <w:rsid w:val="00645395"/>
    <w:rsid w:val="006469EC"/>
    <w:rsid w:val="00646C38"/>
    <w:rsid w:val="00646D7C"/>
    <w:rsid w:val="00647987"/>
    <w:rsid w:val="00651C7A"/>
    <w:rsid w:val="00651E50"/>
    <w:rsid w:val="00652095"/>
    <w:rsid w:val="0065476B"/>
    <w:rsid w:val="0065607B"/>
    <w:rsid w:val="006569B2"/>
    <w:rsid w:val="00657BE9"/>
    <w:rsid w:val="00660741"/>
    <w:rsid w:val="00662614"/>
    <w:rsid w:val="00662BDB"/>
    <w:rsid w:val="00662C57"/>
    <w:rsid w:val="006652C6"/>
    <w:rsid w:val="006658C3"/>
    <w:rsid w:val="006718B1"/>
    <w:rsid w:val="0067517F"/>
    <w:rsid w:val="00676043"/>
    <w:rsid w:val="0067637D"/>
    <w:rsid w:val="00680A25"/>
    <w:rsid w:val="00680E71"/>
    <w:rsid w:val="00681B62"/>
    <w:rsid w:val="006820F5"/>
    <w:rsid w:val="006825B3"/>
    <w:rsid w:val="00684155"/>
    <w:rsid w:val="0068497E"/>
    <w:rsid w:val="00684CF4"/>
    <w:rsid w:val="00684D45"/>
    <w:rsid w:val="00684F7A"/>
    <w:rsid w:val="006855AD"/>
    <w:rsid w:val="0068799F"/>
    <w:rsid w:val="00690C35"/>
    <w:rsid w:val="006935D3"/>
    <w:rsid w:val="0069384B"/>
    <w:rsid w:val="0069414C"/>
    <w:rsid w:val="00695080"/>
    <w:rsid w:val="00695D39"/>
    <w:rsid w:val="00697409"/>
    <w:rsid w:val="006A011E"/>
    <w:rsid w:val="006A04A8"/>
    <w:rsid w:val="006A1A27"/>
    <w:rsid w:val="006A2046"/>
    <w:rsid w:val="006A2743"/>
    <w:rsid w:val="006A3B6D"/>
    <w:rsid w:val="006A5C96"/>
    <w:rsid w:val="006A660A"/>
    <w:rsid w:val="006A6A06"/>
    <w:rsid w:val="006A7014"/>
    <w:rsid w:val="006A7780"/>
    <w:rsid w:val="006A7A60"/>
    <w:rsid w:val="006A7F0E"/>
    <w:rsid w:val="006B02C1"/>
    <w:rsid w:val="006B0B55"/>
    <w:rsid w:val="006B1239"/>
    <w:rsid w:val="006B1C8B"/>
    <w:rsid w:val="006B2D38"/>
    <w:rsid w:val="006B379D"/>
    <w:rsid w:val="006B37C1"/>
    <w:rsid w:val="006B3DA3"/>
    <w:rsid w:val="006B406C"/>
    <w:rsid w:val="006B47EB"/>
    <w:rsid w:val="006B49E5"/>
    <w:rsid w:val="006B5070"/>
    <w:rsid w:val="006B5E43"/>
    <w:rsid w:val="006B685A"/>
    <w:rsid w:val="006C0426"/>
    <w:rsid w:val="006C0D9F"/>
    <w:rsid w:val="006C0E48"/>
    <w:rsid w:val="006C18ED"/>
    <w:rsid w:val="006C257A"/>
    <w:rsid w:val="006C3984"/>
    <w:rsid w:val="006C3E4D"/>
    <w:rsid w:val="006C4285"/>
    <w:rsid w:val="006C42BF"/>
    <w:rsid w:val="006C448B"/>
    <w:rsid w:val="006C48F7"/>
    <w:rsid w:val="006C4DEE"/>
    <w:rsid w:val="006C5229"/>
    <w:rsid w:val="006C75A8"/>
    <w:rsid w:val="006D187F"/>
    <w:rsid w:val="006D1DA5"/>
    <w:rsid w:val="006D20A2"/>
    <w:rsid w:val="006D2423"/>
    <w:rsid w:val="006D615B"/>
    <w:rsid w:val="006D7908"/>
    <w:rsid w:val="006E0270"/>
    <w:rsid w:val="006E0A44"/>
    <w:rsid w:val="006E19A1"/>
    <w:rsid w:val="006E416F"/>
    <w:rsid w:val="006E51F0"/>
    <w:rsid w:val="006E542B"/>
    <w:rsid w:val="006E6056"/>
    <w:rsid w:val="006E6810"/>
    <w:rsid w:val="006E6A84"/>
    <w:rsid w:val="006E6F85"/>
    <w:rsid w:val="006E71CF"/>
    <w:rsid w:val="006E7ABA"/>
    <w:rsid w:val="006F17E7"/>
    <w:rsid w:val="006F2295"/>
    <w:rsid w:val="006F4912"/>
    <w:rsid w:val="006F49FD"/>
    <w:rsid w:val="006F5E05"/>
    <w:rsid w:val="006F60F9"/>
    <w:rsid w:val="006F64C3"/>
    <w:rsid w:val="006F64DC"/>
    <w:rsid w:val="006F6A1E"/>
    <w:rsid w:val="006F790F"/>
    <w:rsid w:val="006F7C19"/>
    <w:rsid w:val="00700627"/>
    <w:rsid w:val="00701DAF"/>
    <w:rsid w:val="00702333"/>
    <w:rsid w:val="00704125"/>
    <w:rsid w:val="0070422F"/>
    <w:rsid w:val="007054A9"/>
    <w:rsid w:val="0070707A"/>
    <w:rsid w:val="007070B7"/>
    <w:rsid w:val="00707430"/>
    <w:rsid w:val="00716ACE"/>
    <w:rsid w:val="00720F3D"/>
    <w:rsid w:val="0072114D"/>
    <w:rsid w:val="0072339E"/>
    <w:rsid w:val="0072373B"/>
    <w:rsid w:val="00725661"/>
    <w:rsid w:val="00725AC5"/>
    <w:rsid w:val="00731086"/>
    <w:rsid w:val="00733C90"/>
    <w:rsid w:val="00733D16"/>
    <w:rsid w:val="00733F70"/>
    <w:rsid w:val="00736B98"/>
    <w:rsid w:val="00737EAF"/>
    <w:rsid w:val="007414BD"/>
    <w:rsid w:val="00741644"/>
    <w:rsid w:val="00741BEF"/>
    <w:rsid w:val="00742A52"/>
    <w:rsid w:val="007437A2"/>
    <w:rsid w:val="00743AD6"/>
    <w:rsid w:val="007463D5"/>
    <w:rsid w:val="00746405"/>
    <w:rsid w:val="0074682D"/>
    <w:rsid w:val="007469A0"/>
    <w:rsid w:val="00747F72"/>
    <w:rsid w:val="00750FD2"/>
    <w:rsid w:val="00751802"/>
    <w:rsid w:val="00751F33"/>
    <w:rsid w:val="00752FA0"/>
    <w:rsid w:val="00753006"/>
    <w:rsid w:val="007535AA"/>
    <w:rsid w:val="00753B10"/>
    <w:rsid w:val="00754499"/>
    <w:rsid w:val="00754C1E"/>
    <w:rsid w:val="0075594E"/>
    <w:rsid w:val="007568BC"/>
    <w:rsid w:val="00756D06"/>
    <w:rsid w:val="00756E02"/>
    <w:rsid w:val="00757951"/>
    <w:rsid w:val="007600B7"/>
    <w:rsid w:val="00760AFD"/>
    <w:rsid w:val="00762724"/>
    <w:rsid w:val="00764505"/>
    <w:rsid w:val="0076498D"/>
    <w:rsid w:val="00764F1B"/>
    <w:rsid w:val="0076534B"/>
    <w:rsid w:val="00765E2F"/>
    <w:rsid w:val="007660DA"/>
    <w:rsid w:val="00766A92"/>
    <w:rsid w:val="00766C58"/>
    <w:rsid w:val="00766EDE"/>
    <w:rsid w:val="00767C07"/>
    <w:rsid w:val="00770173"/>
    <w:rsid w:val="007707DF"/>
    <w:rsid w:val="0077236E"/>
    <w:rsid w:val="007740BD"/>
    <w:rsid w:val="007755DE"/>
    <w:rsid w:val="0077561B"/>
    <w:rsid w:val="007802FE"/>
    <w:rsid w:val="00782173"/>
    <w:rsid w:val="00782479"/>
    <w:rsid w:val="0078299D"/>
    <w:rsid w:val="00785414"/>
    <w:rsid w:val="007858D3"/>
    <w:rsid w:val="007863C4"/>
    <w:rsid w:val="00786865"/>
    <w:rsid w:val="0078782D"/>
    <w:rsid w:val="00787DBB"/>
    <w:rsid w:val="00790138"/>
    <w:rsid w:val="007903D6"/>
    <w:rsid w:val="00790E84"/>
    <w:rsid w:val="00791C98"/>
    <w:rsid w:val="00793504"/>
    <w:rsid w:val="00793527"/>
    <w:rsid w:val="007935A2"/>
    <w:rsid w:val="00793DC0"/>
    <w:rsid w:val="00796DA9"/>
    <w:rsid w:val="007A0138"/>
    <w:rsid w:val="007A05E6"/>
    <w:rsid w:val="007A4817"/>
    <w:rsid w:val="007A5E36"/>
    <w:rsid w:val="007A5E8A"/>
    <w:rsid w:val="007A6602"/>
    <w:rsid w:val="007A6711"/>
    <w:rsid w:val="007B01DA"/>
    <w:rsid w:val="007B0664"/>
    <w:rsid w:val="007B1542"/>
    <w:rsid w:val="007B2D9B"/>
    <w:rsid w:val="007B3C1D"/>
    <w:rsid w:val="007B451C"/>
    <w:rsid w:val="007B4683"/>
    <w:rsid w:val="007B534F"/>
    <w:rsid w:val="007B622B"/>
    <w:rsid w:val="007B6607"/>
    <w:rsid w:val="007B789F"/>
    <w:rsid w:val="007B7901"/>
    <w:rsid w:val="007B7B35"/>
    <w:rsid w:val="007C11FD"/>
    <w:rsid w:val="007C354D"/>
    <w:rsid w:val="007C4B49"/>
    <w:rsid w:val="007C58D6"/>
    <w:rsid w:val="007C639C"/>
    <w:rsid w:val="007C7983"/>
    <w:rsid w:val="007D4BD8"/>
    <w:rsid w:val="007D5127"/>
    <w:rsid w:val="007D6DB7"/>
    <w:rsid w:val="007E0EC4"/>
    <w:rsid w:val="007E14A7"/>
    <w:rsid w:val="007E17A9"/>
    <w:rsid w:val="007E1CAE"/>
    <w:rsid w:val="007E1EE2"/>
    <w:rsid w:val="007E2053"/>
    <w:rsid w:val="007E2732"/>
    <w:rsid w:val="007E3579"/>
    <w:rsid w:val="007E3605"/>
    <w:rsid w:val="007E4647"/>
    <w:rsid w:val="007E7671"/>
    <w:rsid w:val="007F2AE9"/>
    <w:rsid w:val="007F2FD6"/>
    <w:rsid w:val="007F31C5"/>
    <w:rsid w:val="007F3B77"/>
    <w:rsid w:val="007F5454"/>
    <w:rsid w:val="007F57FA"/>
    <w:rsid w:val="007F6653"/>
    <w:rsid w:val="007F72E5"/>
    <w:rsid w:val="008000D8"/>
    <w:rsid w:val="008002C7"/>
    <w:rsid w:val="00800377"/>
    <w:rsid w:val="0080184A"/>
    <w:rsid w:val="00802B66"/>
    <w:rsid w:val="008032FA"/>
    <w:rsid w:val="008038AD"/>
    <w:rsid w:val="0080721D"/>
    <w:rsid w:val="00807A7D"/>
    <w:rsid w:val="00807CA3"/>
    <w:rsid w:val="00810906"/>
    <w:rsid w:val="00811AF0"/>
    <w:rsid w:val="00812BCE"/>
    <w:rsid w:val="00814D70"/>
    <w:rsid w:val="00814F25"/>
    <w:rsid w:val="008159A5"/>
    <w:rsid w:val="00817284"/>
    <w:rsid w:val="00820C8C"/>
    <w:rsid w:val="008213A5"/>
    <w:rsid w:val="008216C6"/>
    <w:rsid w:val="00824DCD"/>
    <w:rsid w:val="00824E7B"/>
    <w:rsid w:val="00825001"/>
    <w:rsid w:val="008255DB"/>
    <w:rsid w:val="00826CF8"/>
    <w:rsid w:val="0083106D"/>
    <w:rsid w:val="008319CC"/>
    <w:rsid w:val="00832931"/>
    <w:rsid w:val="008348CA"/>
    <w:rsid w:val="00835DE7"/>
    <w:rsid w:val="00841223"/>
    <w:rsid w:val="00841B24"/>
    <w:rsid w:val="008422BE"/>
    <w:rsid w:val="008449AE"/>
    <w:rsid w:val="00846DC7"/>
    <w:rsid w:val="00847812"/>
    <w:rsid w:val="00852956"/>
    <w:rsid w:val="00853222"/>
    <w:rsid w:val="00856B06"/>
    <w:rsid w:val="00857BF0"/>
    <w:rsid w:val="008606F9"/>
    <w:rsid w:val="00860C68"/>
    <w:rsid w:val="008610BE"/>
    <w:rsid w:val="008614DA"/>
    <w:rsid w:val="0086228B"/>
    <w:rsid w:val="008625D3"/>
    <w:rsid w:val="00862847"/>
    <w:rsid w:val="00863827"/>
    <w:rsid w:val="00864018"/>
    <w:rsid w:val="00864A78"/>
    <w:rsid w:val="008653E0"/>
    <w:rsid w:val="00867174"/>
    <w:rsid w:val="00867FB4"/>
    <w:rsid w:val="00871D8E"/>
    <w:rsid w:val="0087237E"/>
    <w:rsid w:val="008723EC"/>
    <w:rsid w:val="00876EA6"/>
    <w:rsid w:val="0087754F"/>
    <w:rsid w:val="008803B6"/>
    <w:rsid w:val="0088068C"/>
    <w:rsid w:val="0088232C"/>
    <w:rsid w:val="00882802"/>
    <w:rsid w:val="00884C08"/>
    <w:rsid w:val="00886547"/>
    <w:rsid w:val="00886773"/>
    <w:rsid w:val="0089295D"/>
    <w:rsid w:val="00893638"/>
    <w:rsid w:val="00893857"/>
    <w:rsid w:val="0089394B"/>
    <w:rsid w:val="00893ADA"/>
    <w:rsid w:val="00893F3C"/>
    <w:rsid w:val="00896619"/>
    <w:rsid w:val="008A0908"/>
    <w:rsid w:val="008A14A3"/>
    <w:rsid w:val="008A220B"/>
    <w:rsid w:val="008A3C46"/>
    <w:rsid w:val="008A456F"/>
    <w:rsid w:val="008A4BEA"/>
    <w:rsid w:val="008A5137"/>
    <w:rsid w:val="008A5ED8"/>
    <w:rsid w:val="008A727E"/>
    <w:rsid w:val="008A7297"/>
    <w:rsid w:val="008A7F3A"/>
    <w:rsid w:val="008B008E"/>
    <w:rsid w:val="008B034C"/>
    <w:rsid w:val="008B0DD0"/>
    <w:rsid w:val="008B0F95"/>
    <w:rsid w:val="008B152A"/>
    <w:rsid w:val="008B2289"/>
    <w:rsid w:val="008B261A"/>
    <w:rsid w:val="008B2A33"/>
    <w:rsid w:val="008B4B5C"/>
    <w:rsid w:val="008B5371"/>
    <w:rsid w:val="008B6F36"/>
    <w:rsid w:val="008C0769"/>
    <w:rsid w:val="008C0929"/>
    <w:rsid w:val="008C289E"/>
    <w:rsid w:val="008C35C8"/>
    <w:rsid w:val="008C39DB"/>
    <w:rsid w:val="008C44E9"/>
    <w:rsid w:val="008C48C3"/>
    <w:rsid w:val="008C581E"/>
    <w:rsid w:val="008C6786"/>
    <w:rsid w:val="008C70A0"/>
    <w:rsid w:val="008C7796"/>
    <w:rsid w:val="008D1C2A"/>
    <w:rsid w:val="008D238B"/>
    <w:rsid w:val="008D3834"/>
    <w:rsid w:val="008D3EEF"/>
    <w:rsid w:val="008D4350"/>
    <w:rsid w:val="008D58B1"/>
    <w:rsid w:val="008D74C0"/>
    <w:rsid w:val="008D7C9F"/>
    <w:rsid w:val="008E0743"/>
    <w:rsid w:val="008E08B9"/>
    <w:rsid w:val="008E0A09"/>
    <w:rsid w:val="008E1B4B"/>
    <w:rsid w:val="008E4767"/>
    <w:rsid w:val="008E6755"/>
    <w:rsid w:val="008E74F8"/>
    <w:rsid w:val="008F0D60"/>
    <w:rsid w:val="008F2653"/>
    <w:rsid w:val="008F3A82"/>
    <w:rsid w:val="008F498E"/>
    <w:rsid w:val="008F4ED3"/>
    <w:rsid w:val="008F6942"/>
    <w:rsid w:val="008F794B"/>
    <w:rsid w:val="008F7D01"/>
    <w:rsid w:val="00900028"/>
    <w:rsid w:val="00901CE5"/>
    <w:rsid w:val="00902701"/>
    <w:rsid w:val="00903791"/>
    <w:rsid w:val="00903E0D"/>
    <w:rsid w:val="00904503"/>
    <w:rsid w:val="009047BE"/>
    <w:rsid w:val="009054E0"/>
    <w:rsid w:val="00905836"/>
    <w:rsid w:val="0091090D"/>
    <w:rsid w:val="0091198C"/>
    <w:rsid w:val="00911BF2"/>
    <w:rsid w:val="00911E5A"/>
    <w:rsid w:val="00911E5C"/>
    <w:rsid w:val="00911EBF"/>
    <w:rsid w:val="009124E9"/>
    <w:rsid w:val="00913D21"/>
    <w:rsid w:val="00913D7B"/>
    <w:rsid w:val="009145E2"/>
    <w:rsid w:val="00914F4A"/>
    <w:rsid w:val="0091640E"/>
    <w:rsid w:val="00916DDB"/>
    <w:rsid w:val="00920153"/>
    <w:rsid w:val="00921FAC"/>
    <w:rsid w:val="00922401"/>
    <w:rsid w:val="00922E63"/>
    <w:rsid w:val="00923829"/>
    <w:rsid w:val="009277F8"/>
    <w:rsid w:val="00930979"/>
    <w:rsid w:val="00930BFB"/>
    <w:rsid w:val="009312D2"/>
    <w:rsid w:val="00933199"/>
    <w:rsid w:val="00934310"/>
    <w:rsid w:val="00934B7C"/>
    <w:rsid w:val="00935290"/>
    <w:rsid w:val="00935E17"/>
    <w:rsid w:val="00937310"/>
    <w:rsid w:val="00937E00"/>
    <w:rsid w:val="009404DA"/>
    <w:rsid w:val="009432C6"/>
    <w:rsid w:val="00943998"/>
    <w:rsid w:val="00943DA7"/>
    <w:rsid w:val="0094509A"/>
    <w:rsid w:val="00945C70"/>
    <w:rsid w:val="00945D2E"/>
    <w:rsid w:val="009466E0"/>
    <w:rsid w:val="00947407"/>
    <w:rsid w:val="009475F2"/>
    <w:rsid w:val="0094775C"/>
    <w:rsid w:val="009478C1"/>
    <w:rsid w:val="00950AFF"/>
    <w:rsid w:val="00951D95"/>
    <w:rsid w:val="009532A4"/>
    <w:rsid w:val="00954073"/>
    <w:rsid w:val="00955015"/>
    <w:rsid w:val="0095575D"/>
    <w:rsid w:val="009560F1"/>
    <w:rsid w:val="00960B6F"/>
    <w:rsid w:val="00960EF4"/>
    <w:rsid w:val="00964028"/>
    <w:rsid w:val="009643D1"/>
    <w:rsid w:val="00964792"/>
    <w:rsid w:val="00964B13"/>
    <w:rsid w:val="00964D39"/>
    <w:rsid w:val="00966E42"/>
    <w:rsid w:val="00970067"/>
    <w:rsid w:val="00973D6F"/>
    <w:rsid w:val="00974679"/>
    <w:rsid w:val="00976266"/>
    <w:rsid w:val="00976589"/>
    <w:rsid w:val="00980787"/>
    <w:rsid w:val="00981878"/>
    <w:rsid w:val="009835AE"/>
    <w:rsid w:val="00983DB7"/>
    <w:rsid w:val="00983E13"/>
    <w:rsid w:val="009841A6"/>
    <w:rsid w:val="009876C7"/>
    <w:rsid w:val="00994103"/>
    <w:rsid w:val="009A11AF"/>
    <w:rsid w:val="009A18E6"/>
    <w:rsid w:val="009A25D3"/>
    <w:rsid w:val="009A262D"/>
    <w:rsid w:val="009A2DF0"/>
    <w:rsid w:val="009A2F47"/>
    <w:rsid w:val="009A3089"/>
    <w:rsid w:val="009A404F"/>
    <w:rsid w:val="009A7426"/>
    <w:rsid w:val="009A7B95"/>
    <w:rsid w:val="009B0DD5"/>
    <w:rsid w:val="009B1213"/>
    <w:rsid w:val="009B16EF"/>
    <w:rsid w:val="009B1AE6"/>
    <w:rsid w:val="009B344B"/>
    <w:rsid w:val="009B3BEB"/>
    <w:rsid w:val="009B4BCD"/>
    <w:rsid w:val="009B5E7C"/>
    <w:rsid w:val="009B5FBA"/>
    <w:rsid w:val="009B6B9A"/>
    <w:rsid w:val="009C4FA5"/>
    <w:rsid w:val="009C727F"/>
    <w:rsid w:val="009C7D3B"/>
    <w:rsid w:val="009D1040"/>
    <w:rsid w:val="009D1AA1"/>
    <w:rsid w:val="009D292E"/>
    <w:rsid w:val="009D2A94"/>
    <w:rsid w:val="009D3991"/>
    <w:rsid w:val="009D4D76"/>
    <w:rsid w:val="009D5A51"/>
    <w:rsid w:val="009E037F"/>
    <w:rsid w:val="009E0A98"/>
    <w:rsid w:val="009E1121"/>
    <w:rsid w:val="009E1455"/>
    <w:rsid w:val="009E27E9"/>
    <w:rsid w:val="009E2B5B"/>
    <w:rsid w:val="009E3053"/>
    <w:rsid w:val="009E32BA"/>
    <w:rsid w:val="009E5495"/>
    <w:rsid w:val="009E551A"/>
    <w:rsid w:val="009E60D1"/>
    <w:rsid w:val="009E7042"/>
    <w:rsid w:val="009E72E8"/>
    <w:rsid w:val="009F0DF9"/>
    <w:rsid w:val="009F1629"/>
    <w:rsid w:val="009F29A6"/>
    <w:rsid w:val="009F32FE"/>
    <w:rsid w:val="009F4E71"/>
    <w:rsid w:val="00A0102B"/>
    <w:rsid w:val="00A02722"/>
    <w:rsid w:val="00A02B66"/>
    <w:rsid w:val="00A03F60"/>
    <w:rsid w:val="00A04383"/>
    <w:rsid w:val="00A0461F"/>
    <w:rsid w:val="00A04B8D"/>
    <w:rsid w:val="00A0557E"/>
    <w:rsid w:val="00A060AA"/>
    <w:rsid w:val="00A06665"/>
    <w:rsid w:val="00A0709B"/>
    <w:rsid w:val="00A07D1D"/>
    <w:rsid w:val="00A07F86"/>
    <w:rsid w:val="00A114A1"/>
    <w:rsid w:val="00A117FF"/>
    <w:rsid w:val="00A13ED0"/>
    <w:rsid w:val="00A13F3A"/>
    <w:rsid w:val="00A15328"/>
    <w:rsid w:val="00A157A1"/>
    <w:rsid w:val="00A15841"/>
    <w:rsid w:val="00A15AA3"/>
    <w:rsid w:val="00A15FF0"/>
    <w:rsid w:val="00A16D43"/>
    <w:rsid w:val="00A1708D"/>
    <w:rsid w:val="00A1775A"/>
    <w:rsid w:val="00A200EB"/>
    <w:rsid w:val="00A22233"/>
    <w:rsid w:val="00A224F9"/>
    <w:rsid w:val="00A22C52"/>
    <w:rsid w:val="00A238DD"/>
    <w:rsid w:val="00A23C53"/>
    <w:rsid w:val="00A2484C"/>
    <w:rsid w:val="00A25BFB"/>
    <w:rsid w:val="00A26E5C"/>
    <w:rsid w:val="00A303D3"/>
    <w:rsid w:val="00A30786"/>
    <w:rsid w:val="00A30A14"/>
    <w:rsid w:val="00A30AE5"/>
    <w:rsid w:val="00A314A8"/>
    <w:rsid w:val="00A333C8"/>
    <w:rsid w:val="00A339B5"/>
    <w:rsid w:val="00A33B26"/>
    <w:rsid w:val="00A34BD2"/>
    <w:rsid w:val="00A35826"/>
    <w:rsid w:val="00A36623"/>
    <w:rsid w:val="00A36F88"/>
    <w:rsid w:val="00A371CA"/>
    <w:rsid w:val="00A375E3"/>
    <w:rsid w:val="00A37DED"/>
    <w:rsid w:val="00A408EB"/>
    <w:rsid w:val="00A41199"/>
    <w:rsid w:val="00A411B1"/>
    <w:rsid w:val="00A41AE3"/>
    <w:rsid w:val="00A44BDA"/>
    <w:rsid w:val="00A44C18"/>
    <w:rsid w:val="00A4692F"/>
    <w:rsid w:val="00A47D6F"/>
    <w:rsid w:val="00A52073"/>
    <w:rsid w:val="00A52A96"/>
    <w:rsid w:val="00A52DA0"/>
    <w:rsid w:val="00A52E31"/>
    <w:rsid w:val="00A53364"/>
    <w:rsid w:val="00A533A8"/>
    <w:rsid w:val="00A5373B"/>
    <w:rsid w:val="00A54664"/>
    <w:rsid w:val="00A5506A"/>
    <w:rsid w:val="00A552F6"/>
    <w:rsid w:val="00A5662E"/>
    <w:rsid w:val="00A57024"/>
    <w:rsid w:val="00A57CC6"/>
    <w:rsid w:val="00A60F8F"/>
    <w:rsid w:val="00A6113E"/>
    <w:rsid w:val="00A61871"/>
    <w:rsid w:val="00A6190D"/>
    <w:rsid w:val="00A62BA2"/>
    <w:rsid w:val="00A63D9D"/>
    <w:rsid w:val="00A641EA"/>
    <w:rsid w:val="00A64D07"/>
    <w:rsid w:val="00A65BFE"/>
    <w:rsid w:val="00A65F45"/>
    <w:rsid w:val="00A67277"/>
    <w:rsid w:val="00A6752A"/>
    <w:rsid w:val="00A701F6"/>
    <w:rsid w:val="00A70477"/>
    <w:rsid w:val="00A71DF7"/>
    <w:rsid w:val="00A721E1"/>
    <w:rsid w:val="00A728CF"/>
    <w:rsid w:val="00A735FC"/>
    <w:rsid w:val="00A73927"/>
    <w:rsid w:val="00A74E46"/>
    <w:rsid w:val="00A74F9F"/>
    <w:rsid w:val="00A7640C"/>
    <w:rsid w:val="00A76E5A"/>
    <w:rsid w:val="00A771AD"/>
    <w:rsid w:val="00A80043"/>
    <w:rsid w:val="00A828DE"/>
    <w:rsid w:val="00A8348F"/>
    <w:rsid w:val="00A8498D"/>
    <w:rsid w:val="00A849A5"/>
    <w:rsid w:val="00A86227"/>
    <w:rsid w:val="00A86243"/>
    <w:rsid w:val="00A8633C"/>
    <w:rsid w:val="00A87E87"/>
    <w:rsid w:val="00A908FC"/>
    <w:rsid w:val="00A9299A"/>
    <w:rsid w:val="00A93C98"/>
    <w:rsid w:val="00A942E0"/>
    <w:rsid w:val="00A94448"/>
    <w:rsid w:val="00A94E06"/>
    <w:rsid w:val="00A95060"/>
    <w:rsid w:val="00A96333"/>
    <w:rsid w:val="00A975DB"/>
    <w:rsid w:val="00AA05D7"/>
    <w:rsid w:val="00AA1E37"/>
    <w:rsid w:val="00AA22F6"/>
    <w:rsid w:val="00AA2FCB"/>
    <w:rsid w:val="00AA3149"/>
    <w:rsid w:val="00AA31AD"/>
    <w:rsid w:val="00AA5648"/>
    <w:rsid w:val="00AA5826"/>
    <w:rsid w:val="00AA619D"/>
    <w:rsid w:val="00AA72EB"/>
    <w:rsid w:val="00AB031F"/>
    <w:rsid w:val="00AB050F"/>
    <w:rsid w:val="00AB11B6"/>
    <w:rsid w:val="00AB129E"/>
    <w:rsid w:val="00AB1BFF"/>
    <w:rsid w:val="00AB4CC6"/>
    <w:rsid w:val="00AB5809"/>
    <w:rsid w:val="00AB6C70"/>
    <w:rsid w:val="00AB711E"/>
    <w:rsid w:val="00AB7CBC"/>
    <w:rsid w:val="00AC0CC9"/>
    <w:rsid w:val="00AC0D75"/>
    <w:rsid w:val="00AC3326"/>
    <w:rsid w:val="00AC33F7"/>
    <w:rsid w:val="00AC6A73"/>
    <w:rsid w:val="00AC71B1"/>
    <w:rsid w:val="00AC7A14"/>
    <w:rsid w:val="00AC7B78"/>
    <w:rsid w:val="00AD0E72"/>
    <w:rsid w:val="00AD24D2"/>
    <w:rsid w:val="00AD257E"/>
    <w:rsid w:val="00AD33D2"/>
    <w:rsid w:val="00AD3EB8"/>
    <w:rsid w:val="00AD4BA1"/>
    <w:rsid w:val="00AD516E"/>
    <w:rsid w:val="00AD54E2"/>
    <w:rsid w:val="00AD58F7"/>
    <w:rsid w:val="00AD6442"/>
    <w:rsid w:val="00AD6A2A"/>
    <w:rsid w:val="00AD7AF4"/>
    <w:rsid w:val="00AE2CEA"/>
    <w:rsid w:val="00AE3287"/>
    <w:rsid w:val="00AE5AB3"/>
    <w:rsid w:val="00AE64CD"/>
    <w:rsid w:val="00AE6B62"/>
    <w:rsid w:val="00AE70AF"/>
    <w:rsid w:val="00AE7896"/>
    <w:rsid w:val="00AE79B8"/>
    <w:rsid w:val="00AF0D9A"/>
    <w:rsid w:val="00AF0F4C"/>
    <w:rsid w:val="00AF0FF7"/>
    <w:rsid w:val="00AF1FFD"/>
    <w:rsid w:val="00AF2AF4"/>
    <w:rsid w:val="00AF4681"/>
    <w:rsid w:val="00AF7806"/>
    <w:rsid w:val="00AF780B"/>
    <w:rsid w:val="00B02A53"/>
    <w:rsid w:val="00B02B60"/>
    <w:rsid w:val="00B03B54"/>
    <w:rsid w:val="00B04847"/>
    <w:rsid w:val="00B0700D"/>
    <w:rsid w:val="00B071D3"/>
    <w:rsid w:val="00B10111"/>
    <w:rsid w:val="00B11442"/>
    <w:rsid w:val="00B1151B"/>
    <w:rsid w:val="00B11A2F"/>
    <w:rsid w:val="00B1209B"/>
    <w:rsid w:val="00B12442"/>
    <w:rsid w:val="00B132B8"/>
    <w:rsid w:val="00B165E8"/>
    <w:rsid w:val="00B16CEC"/>
    <w:rsid w:val="00B20165"/>
    <w:rsid w:val="00B20208"/>
    <w:rsid w:val="00B21CF6"/>
    <w:rsid w:val="00B224DA"/>
    <w:rsid w:val="00B23061"/>
    <w:rsid w:val="00B230E4"/>
    <w:rsid w:val="00B249B7"/>
    <w:rsid w:val="00B24BFE"/>
    <w:rsid w:val="00B24DF5"/>
    <w:rsid w:val="00B266D7"/>
    <w:rsid w:val="00B2790A"/>
    <w:rsid w:val="00B3018F"/>
    <w:rsid w:val="00B3178F"/>
    <w:rsid w:val="00B3212C"/>
    <w:rsid w:val="00B32634"/>
    <w:rsid w:val="00B33603"/>
    <w:rsid w:val="00B33A9C"/>
    <w:rsid w:val="00B345DD"/>
    <w:rsid w:val="00B34672"/>
    <w:rsid w:val="00B34798"/>
    <w:rsid w:val="00B364CB"/>
    <w:rsid w:val="00B37896"/>
    <w:rsid w:val="00B405E9"/>
    <w:rsid w:val="00B40A9A"/>
    <w:rsid w:val="00B410FF"/>
    <w:rsid w:val="00B452D9"/>
    <w:rsid w:val="00B505CD"/>
    <w:rsid w:val="00B50957"/>
    <w:rsid w:val="00B526FB"/>
    <w:rsid w:val="00B52B91"/>
    <w:rsid w:val="00B54856"/>
    <w:rsid w:val="00B605EC"/>
    <w:rsid w:val="00B60E7B"/>
    <w:rsid w:val="00B619B6"/>
    <w:rsid w:val="00B61A5C"/>
    <w:rsid w:val="00B62773"/>
    <w:rsid w:val="00B65EB4"/>
    <w:rsid w:val="00B66725"/>
    <w:rsid w:val="00B66752"/>
    <w:rsid w:val="00B66977"/>
    <w:rsid w:val="00B67239"/>
    <w:rsid w:val="00B70441"/>
    <w:rsid w:val="00B711A6"/>
    <w:rsid w:val="00B71E93"/>
    <w:rsid w:val="00B7265E"/>
    <w:rsid w:val="00B74EA1"/>
    <w:rsid w:val="00B7704E"/>
    <w:rsid w:val="00B775FC"/>
    <w:rsid w:val="00B77C0B"/>
    <w:rsid w:val="00B77F1D"/>
    <w:rsid w:val="00B8131D"/>
    <w:rsid w:val="00B8155F"/>
    <w:rsid w:val="00B8223C"/>
    <w:rsid w:val="00B83E87"/>
    <w:rsid w:val="00B92595"/>
    <w:rsid w:val="00B9268E"/>
    <w:rsid w:val="00B92C32"/>
    <w:rsid w:val="00B939FD"/>
    <w:rsid w:val="00B93B92"/>
    <w:rsid w:val="00B9412C"/>
    <w:rsid w:val="00B941D2"/>
    <w:rsid w:val="00B94716"/>
    <w:rsid w:val="00B94BBB"/>
    <w:rsid w:val="00B94EDA"/>
    <w:rsid w:val="00B9590A"/>
    <w:rsid w:val="00B9609E"/>
    <w:rsid w:val="00BA24B0"/>
    <w:rsid w:val="00BA3E84"/>
    <w:rsid w:val="00BA41E0"/>
    <w:rsid w:val="00BA7F41"/>
    <w:rsid w:val="00BB05F0"/>
    <w:rsid w:val="00BB0D9D"/>
    <w:rsid w:val="00BB201F"/>
    <w:rsid w:val="00BB2BDD"/>
    <w:rsid w:val="00BB35A4"/>
    <w:rsid w:val="00BB391F"/>
    <w:rsid w:val="00BB3C90"/>
    <w:rsid w:val="00BB58FD"/>
    <w:rsid w:val="00BB5FF9"/>
    <w:rsid w:val="00BB6256"/>
    <w:rsid w:val="00BB6B8F"/>
    <w:rsid w:val="00BB70B9"/>
    <w:rsid w:val="00BB7406"/>
    <w:rsid w:val="00BB7BDC"/>
    <w:rsid w:val="00BC08CE"/>
    <w:rsid w:val="00BC0E40"/>
    <w:rsid w:val="00BC36F6"/>
    <w:rsid w:val="00BC4B4C"/>
    <w:rsid w:val="00BC59DE"/>
    <w:rsid w:val="00BC5D97"/>
    <w:rsid w:val="00BC7B01"/>
    <w:rsid w:val="00BD00EA"/>
    <w:rsid w:val="00BD06C2"/>
    <w:rsid w:val="00BD083A"/>
    <w:rsid w:val="00BD35CB"/>
    <w:rsid w:val="00BD553E"/>
    <w:rsid w:val="00BD6948"/>
    <w:rsid w:val="00BD6A45"/>
    <w:rsid w:val="00BD77D1"/>
    <w:rsid w:val="00BE0071"/>
    <w:rsid w:val="00BE020F"/>
    <w:rsid w:val="00BE11EF"/>
    <w:rsid w:val="00BE1DEC"/>
    <w:rsid w:val="00BE3790"/>
    <w:rsid w:val="00BE4812"/>
    <w:rsid w:val="00BE4AC9"/>
    <w:rsid w:val="00BE5879"/>
    <w:rsid w:val="00BE5BE9"/>
    <w:rsid w:val="00BE737D"/>
    <w:rsid w:val="00BE7494"/>
    <w:rsid w:val="00BF0107"/>
    <w:rsid w:val="00BF2917"/>
    <w:rsid w:val="00BF31E7"/>
    <w:rsid w:val="00BF36F2"/>
    <w:rsid w:val="00BF5DF5"/>
    <w:rsid w:val="00BF6028"/>
    <w:rsid w:val="00BF658D"/>
    <w:rsid w:val="00BF6867"/>
    <w:rsid w:val="00BF688F"/>
    <w:rsid w:val="00C01BBF"/>
    <w:rsid w:val="00C02EC1"/>
    <w:rsid w:val="00C0333C"/>
    <w:rsid w:val="00C03CF9"/>
    <w:rsid w:val="00C04B3C"/>
    <w:rsid w:val="00C04B99"/>
    <w:rsid w:val="00C06A4B"/>
    <w:rsid w:val="00C11226"/>
    <w:rsid w:val="00C121AD"/>
    <w:rsid w:val="00C1284E"/>
    <w:rsid w:val="00C12A16"/>
    <w:rsid w:val="00C12FF7"/>
    <w:rsid w:val="00C13534"/>
    <w:rsid w:val="00C13E4B"/>
    <w:rsid w:val="00C1480B"/>
    <w:rsid w:val="00C15FB5"/>
    <w:rsid w:val="00C1693C"/>
    <w:rsid w:val="00C263DE"/>
    <w:rsid w:val="00C26F82"/>
    <w:rsid w:val="00C317BD"/>
    <w:rsid w:val="00C319F6"/>
    <w:rsid w:val="00C3295F"/>
    <w:rsid w:val="00C33405"/>
    <w:rsid w:val="00C33501"/>
    <w:rsid w:val="00C34035"/>
    <w:rsid w:val="00C3404C"/>
    <w:rsid w:val="00C34E47"/>
    <w:rsid w:val="00C356CA"/>
    <w:rsid w:val="00C3622F"/>
    <w:rsid w:val="00C36509"/>
    <w:rsid w:val="00C37660"/>
    <w:rsid w:val="00C429F7"/>
    <w:rsid w:val="00C43493"/>
    <w:rsid w:val="00C43FD4"/>
    <w:rsid w:val="00C45DEE"/>
    <w:rsid w:val="00C45F4B"/>
    <w:rsid w:val="00C46B57"/>
    <w:rsid w:val="00C470A0"/>
    <w:rsid w:val="00C47370"/>
    <w:rsid w:val="00C50964"/>
    <w:rsid w:val="00C51827"/>
    <w:rsid w:val="00C51E92"/>
    <w:rsid w:val="00C52DE9"/>
    <w:rsid w:val="00C53B4C"/>
    <w:rsid w:val="00C561EE"/>
    <w:rsid w:val="00C56D85"/>
    <w:rsid w:val="00C5763C"/>
    <w:rsid w:val="00C57BE4"/>
    <w:rsid w:val="00C60FDD"/>
    <w:rsid w:val="00C61E04"/>
    <w:rsid w:val="00C6441D"/>
    <w:rsid w:val="00C649FB"/>
    <w:rsid w:val="00C6532A"/>
    <w:rsid w:val="00C664E9"/>
    <w:rsid w:val="00C675EF"/>
    <w:rsid w:val="00C7005A"/>
    <w:rsid w:val="00C71692"/>
    <w:rsid w:val="00C71797"/>
    <w:rsid w:val="00C721EC"/>
    <w:rsid w:val="00C727FA"/>
    <w:rsid w:val="00C7374A"/>
    <w:rsid w:val="00C7430A"/>
    <w:rsid w:val="00C75020"/>
    <w:rsid w:val="00C76BAD"/>
    <w:rsid w:val="00C81360"/>
    <w:rsid w:val="00C83344"/>
    <w:rsid w:val="00C83D95"/>
    <w:rsid w:val="00C85026"/>
    <w:rsid w:val="00C863B9"/>
    <w:rsid w:val="00C86758"/>
    <w:rsid w:val="00C86F4F"/>
    <w:rsid w:val="00C87178"/>
    <w:rsid w:val="00C8776D"/>
    <w:rsid w:val="00C87CAE"/>
    <w:rsid w:val="00C9007C"/>
    <w:rsid w:val="00C90840"/>
    <w:rsid w:val="00C91A0F"/>
    <w:rsid w:val="00C92216"/>
    <w:rsid w:val="00C93927"/>
    <w:rsid w:val="00C93FF0"/>
    <w:rsid w:val="00C944E8"/>
    <w:rsid w:val="00C9486F"/>
    <w:rsid w:val="00C949C2"/>
    <w:rsid w:val="00C94FB9"/>
    <w:rsid w:val="00C953C8"/>
    <w:rsid w:val="00C9596C"/>
    <w:rsid w:val="00C96128"/>
    <w:rsid w:val="00C9676A"/>
    <w:rsid w:val="00C96BE7"/>
    <w:rsid w:val="00C97A76"/>
    <w:rsid w:val="00CA0C8C"/>
    <w:rsid w:val="00CA166D"/>
    <w:rsid w:val="00CA27AB"/>
    <w:rsid w:val="00CA2812"/>
    <w:rsid w:val="00CA2D51"/>
    <w:rsid w:val="00CA3EB8"/>
    <w:rsid w:val="00CA41E3"/>
    <w:rsid w:val="00CB12C0"/>
    <w:rsid w:val="00CB22B7"/>
    <w:rsid w:val="00CB397D"/>
    <w:rsid w:val="00CB3D2E"/>
    <w:rsid w:val="00CB3DD4"/>
    <w:rsid w:val="00CB40B8"/>
    <w:rsid w:val="00CB423D"/>
    <w:rsid w:val="00CB4337"/>
    <w:rsid w:val="00CB5014"/>
    <w:rsid w:val="00CB5A80"/>
    <w:rsid w:val="00CB69B9"/>
    <w:rsid w:val="00CB707B"/>
    <w:rsid w:val="00CB7A65"/>
    <w:rsid w:val="00CB7FE0"/>
    <w:rsid w:val="00CC0568"/>
    <w:rsid w:val="00CC0FCF"/>
    <w:rsid w:val="00CC13D5"/>
    <w:rsid w:val="00CC1733"/>
    <w:rsid w:val="00CC2C70"/>
    <w:rsid w:val="00CC3136"/>
    <w:rsid w:val="00CC34E5"/>
    <w:rsid w:val="00CC4670"/>
    <w:rsid w:val="00CC5B2A"/>
    <w:rsid w:val="00CC65A6"/>
    <w:rsid w:val="00CC6908"/>
    <w:rsid w:val="00CC7291"/>
    <w:rsid w:val="00CC78CB"/>
    <w:rsid w:val="00CC7CEA"/>
    <w:rsid w:val="00CD02B7"/>
    <w:rsid w:val="00CD03D1"/>
    <w:rsid w:val="00CD24B3"/>
    <w:rsid w:val="00CD2D28"/>
    <w:rsid w:val="00CD438B"/>
    <w:rsid w:val="00CD4451"/>
    <w:rsid w:val="00CD4636"/>
    <w:rsid w:val="00CD4992"/>
    <w:rsid w:val="00CD4A74"/>
    <w:rsid w:val="00CD4F7E"/>
    <w:rsid w:val="00CD50FB"/>
    <w:rsid w:val="00CD54CB"/>
    <w:rsid w:val="00CD5AA8"/>
    <w:rsid w:val="00CE0E44"/>
    <w:rsid w:val="00CE1458"/>
    <w:rsid w:val="00CE17BE"/>
    <w:rsid w:val="00CE32C7"/>
    <w:rsid w:val="00CE352A"/>
    <w:rsid w:val="00CE463F"/>
    <w:rsid w:val="00CE51BF"/>
    <w:rsid w:val="00CE71BE"/>
    <w:rsid w:val="00CE757F"/>
    <w:rsid w:val="00CF0099"/>
    <w:rsid w:val="00CF021D"/>
    <w:rsid w:val="00CF20F4"/>
    <w:rsid w:val="00CF372F"/>
    <w:rsid w:val="00CF3CA8"/>
    <w:rsid w:val="00CF5403"/>
    <w:rsid w:val="00CF55E0"/>
    <w:rsid w:val="00CF67B5"/>
    <w:rsid w:val="00CF73CD"/>
    <w:rsid w:val="00CF7C91"/>
    <w:rsid w:val="00D01334"/>
    <w:rsid w:val="00D0166F"/>
    <w:rsid w:val="00D02D0D"/>
    <w:rsid w:val="00D02EC6"/>
    <w:rsid w:val="00D0571B"/>
    <w:rsid w:val="00D05C31"/>
    <w:rsid w:val="00D07168"/>
    <w:rsid w:val="00D072DC"/>
    <w:rsid w:val="00D100DA"/>
    <w:rsid w:val="00D129CF"/>
    <w:rsid w:val="00D14F27"/>
    <w:rsid w:val="00D14F28"/>
    <w:rsid w:val="00D14F5D"/>
    <w:rsid w:val="00D21091"/>
    <w:rsid w:val="00D230BC"/>
    <w:rsid w:val="00D23E07"/>
    <w:rsid w:val="00D24969"/>
    <w:rsid w:val="00D26D6E"/>
    <w:rsid w:val="00D273FE"/>
    <w:rsid w:val="00D27A09"/>
    <w:rsid w:val="00D27B20"/>
    <w:rsid w:val="00D30E18"/>
    <w:rsid w:val="00D31BAE"/>
    <w:rsid w:val="00D31D84"/>
    <w:rsid w:val="00D375E5"/>
    <w:rsid w:val="00D378E1"/>
    <w:rsid w:val="00D37B88"/>
    <w:rsid w:val="00D403BE"/>
    <w:rsid w:val="00D40678"/>
    <w:rsid w:val="00D406D7"/>
    <w:rsid w:val="00D40898"/>
    <w:rsid w:val="00D409A1"/>
    <w:rsid w:val="00D41A25"/>
    <w:rsid w:val="00D43F83"/>
    <w:rsid w:val="00D454A4"/>
    <w:rsid w:val="00D45C7A"/>
    <w:rsid w:val="00D46187"/>
    <w:rsid w:val="00D46453"/>
    <w:rsid w:val="00D47BE5"/>
    <w:rsid w:val="00D50DF3"/>
    <w:rsid w:val="00D516EB"/>
    <w:rsid w:val="00D51C91"/>
    <w:rsid w:val="00D51CF2"/>
    <w:rsid w:val="00D53327"/>
    <w:rsid w:val="00D535BD"/>
    <w:rsid w:val="00D54A30"/>
    <w:rsid w:val="00D5551C"/>
    <w:rsid w:val="00D55D83"/>
    <w:rsid w:val="00D57225"/>
    <w:rsid w:val="00D57CD6"/>
    <w:rsid w:val="00D61B85"/>
    <w:rsid w:val="00D635A5"/>
    <w:rsid w:val="00D641D1"/>
    <w:rsid w:val="00D657D5"/>
    <w:rsid w:val="00D66017"/>
    <w:rsid w:val="00D668D0"/>
    <w:rsid w:val="00D67E92"/>
    <w:rsid w:val="00D70D74"/>
    <w:rsid w:val="00D71D30"/>
    <w:rsid w:val="00D724B6"/>
    <w:rsid w:val="00D7387A"/>
    <w:rsid w:val="00D74364"/>
    <w:rsid w:val="00D7475A"/>
    <w:rsid w:val="00D748A5"/>
    <w:rsid w:val="00D752ED"/>
    <w:rsid w:val="00D759F1"/>
    <w:rsid w:val="00D75E91"/>
    <w:rsid w:val="00D76486"/>
    <w:rsid w:val="00D76543"/>
    <w:rsid w:val="00D7717F"/>
    <w:rsid w:val="00D771FF"/>
    <w:rsid w:val="00D8074A"/>
    <w:rsid w:val="00D80F6E"/>
    <w:rsid w:val="00D81C89"/>
    <w:rsid w:val="00D83619"/>
    <w:rsid w:val="00D859C5"/>
    <w:rsid w:val="00D86DC6"/>
    <w:rsid w:val="00D906DE"/>
    <w:rsid w:val="00D909D7"/>
    <w:rsid w:val="00D90A1E"/>
    <w:rsid w:val="00D928E5"/>
    <w:rsid w:val="00D92ECF"/>
    <w:rsid w:val="00D94FCC"/>
    <w:rsid w:val="00D9599B"/>
    <w:rsid w:val="00D9627A"/>
    <w:rsid w:val="00D97DA4"/>
    <w:rsid w:val="00DA005B"/>
    <w:rsid w:val="00DA133D"/>
    <w:rsid w:val="00DA3403"/>
    <w:rsid w:val="00DA34F8"/>
    <w:rsid w:val="00DA47C3"/>
    <w:rsid w:val="00DA52FC"/>
    <w:rsid w:val="00DA5EF3"/>
    <w:rsid w:val="00DA62B3"/>
    <w:rsid w:val="00DA6641"/>
    <w:rsid w:val="00DB2AE8"/>
    <w:rsid w:val="00DB374A"/>
    <w:rsid w:val="00DB7F50"/>
    <w:rsid w:val="00DB7F76"/>
    <w:rsid w:val="00DC0909"/>
    <w:rsid w:val="00DC2AE2"/>
    <w:rsid w:val="00DC4A4E"/>
    <w:rsid w:val="00DC64BC"/>
    <w:rsid w:val="00DC6E73"/>
    <w:rsid w:val="00DC7533"/>
    <w:rsid w:val="00DD05B9"/>
    <w:rsid w:val="00DD1E37"/>
    <w:rsid w:val="00DD2804"/>
    <w:rsid w:val="00DD35BC"/>
    <w:rsid w:val="00DD3BA5"/>
    <w:rsid w:val="00DD4109"/>
    <w:rsid w:val="00DD4700"/>
    <w:rsid w:val="00DD56F7"/>
    <w:rsid w:val="00DD5C6F"/>
    <w:rsid w:val="00DD5D47"/>
    <w:rsid w:val="00DD6E0C"/>
    <w:rsid w:val="00DE0C34"/>
    <w:rsid w:val="00DE2F19"/>
    <w:rsid w:val="00DE2FF1"/>
    <w:rsid w:val="00DE3DA1"/>
    <w:rsid w:val="00DE456D"/>
    <w:rsid w:val="00DE59CA"/>
    <w:rsid w:val="00DE6545"/>
    <w:rsid w:val="00DE6ED5"/>
    <w:rsid w:val="00DF215B"/>
    <w:rsid w:val="00DF484E"/>
    <w:rsid w:val="00DF4F2F"/>
    <w:rsid w:val="00DF7926"/>
    <w:rsid w:val="00DF7C9E"/>
    <w:rsid w:val="00DF7CA1"/>
    <w:rsid w:val="00E00DE0"/>
    <w:rsid w:val="00E03F28"/>
    <w:rsid w:val="00E05280"/>
    <w:rsid w:val="00E05728"/>
    <w:rsid w:val="00E07B33"/>
    <w:rsid w:val="00E07C20"/>
    <w:rsid w:val="00E10316"/>
    <w:rsid w:val="00E1067C"/>
    <w:rsid w:val="00E10DE7"/>
    <w:rsid w:val="00E117EA"/>
    <w:rsid w:val="00E13707"/>
    <w:rsid w:val="00E143F0"/>
    <w:rsid w:val="00E1490C"/>
    <w:rsid w:val="00E1774E"/>
    <w:rsid w:val="00E21263"/>
    <w:rsid w:val="00E21BC4"/>
    <w:rsid w:val="00E24C28"/>
    <w:rsid w:val="00E25894"/>
    <w:rsid w:val="00E26285"/>
    <w:rsid w:val="00E30DFD"/>
    <w:rsid w:val="00E3158C"/>
    <w:rsid w:val="00E3183E"/>
    <w:rsid w:val="00E3299D"/>
    <w:rsid w:val="00E3330D"/>
    <w:rsid w:val="00E34610"/>
    <w:rsid w:val="00E34AE7"/>
    <w:rsid w:val="00E36241"/>
    <w:rsid w:val="00E37F34"/>
    <w:rsid w:val="00E41815"/>
    <w:rsid w:val="00E43341"/>
    <w:rsid w:val="00E43AD5"/>
    <w:rsid w:val="00E43D40"/>
    <w:rsid w:val="00E45034"/>
    <w:rsid w:val="00E46C98"/>
    <w:rsid w:val="00E50A86"/>
    <w:rsid w:val="00E51962"/>
    <w:rsid w:val="00E5413B"/>
    <w:rsid w:val="00E54880"/>
    <w:rsid w:val="00E556A1"/>
    <w:rsid w:val="00E55C5E"/>
    <w:rsid w:val="00E55F16"/>
    <w:rsid w:val="00E565D9"/>
    <w:rsid w:val="00E56FD8"/>
    <w:rsid w:val="00E573C9"/>
    <w:rsid w:val="00E6186D"/>
    <w:rsid w:val="00E62FFD"/>
    <w:rsid w:val="00E6320C"/>
    <w:rsid w:val="00E639BD"/>
    <w:rsid w:val="00E643D1"/>
    <w:rsid w:val="00E64B6D"/>
    <w:rsid w:val="00E66033"/>
    <w:rsid w:val="00E67FE0"/>
    <w:rsid w:val="00E7043C"/>
    <w:rsid w:val="00E735DA"/>
    <w:rsid w:val="00E73A8A"/>
    <w:rsid w:val="00E73E24"/>
    <w:rsid w:val="00E776D1"/>
    <w:rsid w:val="00E80E2B"/>
    <w:rsid w:val="00E84B53"/>
    <w:rsid w:val="00E84EC5"/>
    <w:rsid w:val="00E864D1"/>
    <w:rsid w:val="00E9074A"/>
    <w:rsid w:val="00E90A0D"/>
    <w:rsid w:val="00E90ACA"/>
    <w:rsid w:val="00E93BB7"/>
    <w:rsid w:val="00E93F5D"/>
    <w:rsid w:val="00E94727"/>
    <w:rsid w:val="00E94BFF"/>
    <w:rsid w:val="00E9605D"/>
    <w:rsid w:val="00E96853"/>
    <w:rsid w:val="00E96A3F"/>
    <w:rsid w:val="00E9712C"/>
    <w:rsid w:val="00EA0E6F"/>
    <w:rsid w:val="00EA2F0B"/>
    <w:rsid w:val="00EA3140"/>
    <w:rsid w:val="00EA3AEB"/>
    <w:rsid w:val="00EA51A9"/>
    <w:rsid w:val="00EA6046"/>
    <w:rsid w:val="00EB023F"/>
    <w:rsid w:val="00EB3FEE"/>
    <w:rsid w:val="00EB461C"/>
    <w:rsid w:val="00EB55C9"/>
    <w:rsid w:val="00EB64DD"/>
    <w:rsid w:val="00EB735A"/>
    <w:rsid w:val="00EC4DD0"/>
    <w:rsid w:val="00EC4E16"/>
    <w:rsid w:val="00EC5A04"/>
    <w:rsid w:val="00EC6341"/>
    <w:rsid w:val="00EC7E3B"/>
    <w:rsid w:val="00ED2EEF"/>
    <w:rsid w:val="00ED4C49"/>
    <w:rsid w:val="00ED51DA"/>
    <w:rsid w:val="00ED6B2B"/>
    <w:rsid w:val="00ED6D44"/>
    <w:rsid w:val="00ED7559"/>
    <w:rsid w:val="00ED7D16"/>
    <w:rsid w:val="00EE1C7E"/>
    <w:rsid w:val="00EE229C"/>
    <w:rsid w:val="00EE22DE"/>
    <w:rsid w:val="00EE3CAE"/>
    <w:rsid w:val="00EE4CD8"/>
    <w:rsid w:val="00EE50D3"/>
    <w:rsid w:val="00EE7C86"/>
    <w:rsid w:val="00EF0FCE"/>
    <w:rsid w:val="00EF163C"/>
    <w:rsid w:val="00EF1F15"/>
    <w:rsid w:val="00EF2BB2"/>
    <w:rsid w:val="00EF460B"/>
    <w:rsid w:val="00EF4F6F"/>
    <w:rsid w:val="00EF5936"/>
    <w:rsid w:val="00EF61F2"/>
    <w:rsid w:val="00EF6FAA"/>
    <w:rsid w:val="00EF727F"/>
    <w:rsid w:val="00F004CC"/>
    <w:rsid w:val="00F0064F"/>
    <w:rsid w:val="00F0092A"/>
    <w:rsid w:val="00F021A8"/>
    <w:rsid w:val="00F048C9"/>
    <w:rsid w:val="00F04DEF"/>
    <w:rsid w:val="00F05A5A"/>
    <w:rsid w:val="00F05BA7"/>
    <w:rsid w:val="00F05C54"/>
    <w:rsid w:val="00F06BFB"/>
    <w:rsid w:val="00F11094"/>
    <w:rsid w:val="00F11612"/>
    <w:rsid w:val="00F11624"/>
    <w:rsid w:val="00F12762"/>
    <w:rsid w:val="00F130EB"/>
    <w:rsid w:val="00F14A84"/>
    <w:rsid w:val="00F14CD9"/>
    <w:rsid w:val="00F16059"/>
    <w:rsid w:val="00F16C34"/>
    <w:rsid w:val="00F22069"/>
    <w:rsid w:val="00F22139"/>
    <w:rsid w:val="00F22EC5"/>
    <w:rsid w:val="00F22FC2"/>
    <w:rsid w:val="00F23BB4"/>
    <w:rsid w:val="00F24D30"/>
    <w:rsid w:val="00F25073"/>
    <w:rsid w:val="00F25A73"/>
    <w:rsid w:val="00F26296"/>
    <w:rsid w:val="00F27579"/>
    <w:rsid w:val="00F27C3D"/>
    <w:rsid w:val="00F3087C"/>
    <w:rsid w:val="00F30C9D"/>
    <w:rsid w:val="00F3158D"/>
    <w:rsid w:val="00F32709"/>
    <w:rsid w:val="00F338D5"/>
    <w:rsid w:val="00F34766"/>
    <w:rsid w:val="00F34DDF"/>
    <w:rsid w:val="00F34FCD"/>
    <w:rsid w:val="00F358FF"/>
    <w:rsid w:val="00F35B76"/>
    <w:rsid w:val="00F367C8"/>
    <w:rsid w:val="00F36C2E"/>
    <w:rsid w:val="00F401EA"/>
    <w:rsid w:val="00F41B68"/>
    <w:rsid w:val="00F44B7B"/>
    <w:rsid w:val="00F44CE9"/>
    <w:rsid w:val="00F479F0"/>
    <w:rsid w:val="00F50A7C"/>
    <w:rsid w:val="00F51C76"/>
    <w:rsid w:val="00F52821"/>
    <w:rsid w:val="00F5323E"/>
    <w:rsid w:val="00F536B9"/>
    <w:rsid w:val="00F54103"/>
    <w:rsid w:val="00F543E0"/>
    <w:rsid w:val="00F548B3"/>
    <w:rsid w:val="00F55B51"/>
    <w:rsid w:val="00F57B45"/>
    <w:rsid w:val="00F61A39"/>
    <w:rsid w:val="00F61AC5"/>
    <w:rsid w:val="00F63FE5"/>
    <w:rsid w:val="00F6448E"/>
    <w:rsid w:val="00F64A7F"/>
    <w:rsid w:val="00F65150"/>
    <w:rsid w:val="00F65853"/>
    <w:rsid w:val="00F66EA2"/>
    <w:rsid w:val="00F67309"/>
    <w:rsid w:val="00F676D7"/>
    <w:rsid w:val="00F677C8"/>
    <w:rsid w:val="00F6785D"/>
    <w:rsid w:val="00F712E1"/>
    <w:rsid w:val="00F71A2B"/>
    <w:rsid w:val="00F71BD5"/>
    <w:rsid w:val="00F72FF0"/>
    <w:rsid w:val="00F74898"/>
    <w:rsid w:val="00F75064"/>
    <w:rsid w:val="00F763BA"/>
    <w:rsid w:val="00F77243"/>
    <w:rsid w:val="00F80928"/>
    <w:rsid w:val="00F81183"/>
    <w:rsid w:val="00F8233A"/>
    <w:rsid w:val="00F82970"/>
    <w:rsid w:val="00F83E1E"/>
    <w:rsid w:val="00F83FBE"/>
    <w:rsid w:val="00F85080"/>
    <w:rsid w:val="00F8524A"/>
    <w:rsid w:val="00F856EC"/>
    <w:rsid w:val="00F867FE"/>
    <w:rsid w:val="00F87C3F"/>
    <w:rsid w:val="00F87E65"/>
    <w:rsid w:val="00F90375"/>
    <w:rsid w:val="00F91380"/>
    <w:rsid w:val="00F94375"/>
    <w:rsid w:val="00F945E2"/>
    <w:rsid w:val="00F9508F"/>
    <w:rsid w:val="00F96A02"/>
    <w:rsid w:val="00F97AD2"/>
    <w:rsid w:val="00FA173C"/>
    <w:rsid w:val="00FA2E47"/>
    <w:rsid w:val="00FA3706"/>
    <w:rsid w:val="00FA4360"/>
    <w:rsid w:val="00FA578F"/>
    <w:rsid w:val="00FA7E50"/>
    <w:rsid w:val="00FB11AD"/>
    <w:rsid w:val="00FB1DF4"/>
    <w:rsid w:val="00FB269B"/>
    <w:rsid w:val="00FB2A10"/>
    <w:rsid w:val="00FB2B05"/>
    <w:rsid w:val="00FB2D63"/>
    <w:rsid w:val="00FB3EC9"/>
    <w:rsid w:val="00FB5967"/>
    <w:rsid w:val="00FB608A"/>
    <w:rsid w:val="00FB65AB"/>
    <w:rsid w:val="00FC0002"/>
    <w:rsid w:val="00FC0420"/>
    <w:rsid w:val="00FC146C"/>
    <w:rsid w:val="00FC233F"/>
    <w:rsid w:val="00FC255D"/>
    <w:rsid w:val="00FC2A9D"/>
    <w:rsid w:val="00FC2B46"/>
    <w:rsid w:val="00FC47CE"/>
    <w:rsid w:val="00FC5777"/>
    <w:rsid w:val="00FC5915"/>
    <w:rsid w:val="00FC657C"/>
    <w:rsid w:val="00FC7A8E"/>
    <w:rsid w:val="00FD0B71"/>
    <w:rsid w:val="00FD1563"/>
    <w:rsid w:val="00FD24D4"/>
    <w:rsid w:val="00FD3BDB"/>
    <w:rsid w:val="00FD40E7"/>
    <w:rsid w:val="00FD4502"/>
    <w:rsid w:val="00FD5684"/>
    <w:rsid w:val="00FD5C71"/>
    <w:rsid w:val="00FD6675"/>
    <w:rsid w:val="00FD67BC"/>
    <w:rsid w:val="00FE01A8"/>
    <w:rsid w:val="00FE0B21"/>
    <w:rsid w:val="00FE11B7"/>
    <w:rsid w:val="00FE2952"/>
    <w:rsid w:val="00FE2FA5"/>
    <w:rsid w:val="00FE2FB1"/>
    <w:rsid w:val="00FE336E"/>
    <w:rsid w:val="00FE53C8"/>
    <w:rsid w:val="00FE588C"/>
    <w:rsid w:val="00FE61B1"/>
    <w:rsid w:val="00FE6245"/>
    <w:rsid w:val="00FE6C28"/>
    <w:rsid w:val="00FE717A"/>
    <w:rsid w:val="00FF03D2"/>
    <w:rsid w:val="00FF061E"/>
    <w:rsid w:val="00FF0DE0"/>
    <w:rsid w:val="00FF1986"/>
    <w:rsid w:val="00FF3205"/>
    <w:rsid w:val="00FF32A5"/>
    <w:rsid w:val="00FF4357"/>
    <w:rsid w:val="00FF4D1B"/>
    <w:rsid w:val="00FF67D7"/>
    <w:rsid w:val="00FF69A2"/>
    <w:rsid w:val="00FF6A4B"/>
    <w:rsid w:val="0185DD81"/>
    <w:rsid w:val="06B42D4B"/>
    <w:rsid w:val="077D4C48"/>
    <w:rsid w:val="08244D4A"/>
    <w:rsid w:val="08509F6A"/>
    <w:rsid w:val="096A8902"/>
    <w:rsid w:val="0A645260"/>
    <w:rsid w:val="134FC7FC"/>
    <w:rsid w:val="137A679E"/>
    <w:rsid w:val="13FDC46D"/>
    <w:rsid w:val="1440D902"/>
    <w:rsid w:val="15121CB1"/>
    <w:rsid w:val="1568B98E"/>
    <w:rsid w:val="15DCA6FB"/>
    <w:rsid w:val="1655F8C3"/>
    <w:rsid w:val="16A97F6A"/>
    <w:rsid w:val="17F39F31"/>
    <w:rsid w:val="19A0D8FD"/>
    <w:rsid w:val="1A93A0FF"/>
    <w:rsid w:val="1AA7B7BF"/>
    <w:rsid w:val="1AE94A17"/>
    <w:rsid w:val="1B03C1A1"/>
    <w:rsid w:val="1B41705B"/>
    <w:rsid w:val="200B778F"/>
    <w:rsid w:val="2017A538"/>
    <w:rsid w:val="20BE610D"/>
    <w:rsid w:val="2580EB4A"/>
    <w:rsid w:val="26EE68A5"/>
    <w:rsid w:val="2A2F0164"/>
    <w:rsid w:val="2DD99B04"/>
    <w:rsid w:val="34413C12"/>
    <w:rsid w:val="3516E719"/>
    <w:rsid w:val="35253781"/>
    <w:rsid w:val="35EA8F13"/>
    <w:rsid w:val="3789359F"/>
    <w:rsid w:val="37FF84C5"/>
    <w:rsid w:val="38991B13"/>
    <w:rsid w:val="3D7AC1CB"/>
    <w:rsid w:val="3E961EF4"/>
    <w:rsid w:val="3FE9EE5D"/>
    <w:rsid w:val="41AACA5C"/>
    <w:rsid w:val="46F93A16"/>
    <w:rsid w:val="484DDB50"/>
    <w:rsid w:val="48E6A8B6"/>
    <w:rsid w:val="4A2997BF"/>
    <w:rsid w:val="4CC200F7"/>
    <w:rsid w:val="4DEE81E5"/>
    <w:rsid w:val="4E1A5DE8"/>
    <w:rsid w:val="4FA51DEE"/>
    <w:rsid w:val="4FCCC301"/>
    <w:rsid w:val="4FF46931"/>
    <w:rsid w:val="5322BC47"/>
    <w:rsid w:val="54DBBB71"/>
    <w:rsid w:val="55ADE972"/>
    <w:rsid w:val="56F9E353"/>
    <w:rsid w:val="57335CEC"/>
    <w:rsid w:val="5736BCAA"/>
    <w:rsid w:val="5AB15F7A"/>
    <w:rsid w:val="5E16FF8E"/>
    <w:rsid w:val="6009B138"/>
    <w:rsid w:val="63BCAA4D"/>
    <w:rsid w:val="63BD3FD8"/>
    <w:rsid w:val="656D8DFF"/>
    <w:rsid w:val="6592DBAB"/>
    <w:rsid w:val="68B86F0D"/>
    <w:rsid w:val="6B09D0F6"/>
    <w:rsid w:val="6B8B1FC1"/>
    <w:rsid w:val="6E1F7A5A"/>
    <w:rsid w:val="71403D91"/>
    <w:rsid w:val="71C39C7E"/>
    <w:rsid w:val="71F95837"/>
    <w:rsid w:val="72EDD7DF"/>
    <w:rsid w:val="7459AA9E"/>
    <w:rsid w:val="79474496"/>
    <w:rsid w:val="7A12494F"/>
    <w:rsid w:val="7A968580"/>
    <w:rsid w:val="7ACB158F"/>
    <w:rsid w:val="7F76E5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BD103"/>
  <w15:chartTrackingRefBased/>
  <w15:docId w15:val="{696FA1AD-446F-4D8E-9186-FC67AB47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9475F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qFormat/>
    <w:rsid w:val="009475F2"/>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9475F2"/>
    <w:pPr>
      <w:widowControl w:val="0"/>
      <w:numPr>
        <w:numId w:val="4"/>
      </w:numPr>
      <w:suppressAutoHyphens/>
      <w:autoSpaceDE w:val="0"/>
      <w:autoSpaceDN w:val="0"/>
      <w:adjustRightInd w:val="0"/>
      <w:spacing w:after="240" w:line="240" w:lineRule="auto"/>
      <w:ind w:left="357" w:hanging="357"/>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9475F2"/>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316AA8"/>
    <w:pPr>
      <w:shd w:val="clear" w:color="auto" w:fill="8CC540"/>
      <w:outlineLvl w:val="2"/>
    </w:pPr>
    <w:rPr>
      <w:b/>
      <w:bCs/>
      <w:color w:val="auto"/>
    </w:rPr>
  </w:style>
  <w:style w:type="paragraph" w:customStyle="1" w:styleId="STPR2BulletsLevel1">
    <w:name w:val="STPR2_Bullets Level 1"/>
    <w:basedOn w:val="STPR2BodyText"/>
    <w:uiPriority w:val="7"/>
    <w:qFormat/>
    <w:rsid w:val="009475F2"/>
    <w:pPr>
      <w:numPr>
        <w:numId w:val="1"/>
      </w:numPr>
      <w:contextualSpacing/>
    </w:pPr>
  </w:style>
  <w:style w:type="paragraph" w:customStyle="1" w:styleId="STPR2TableBody">
    <w:name w:val="STPR2_Table Body"/>
    <w:basedOn w:val="STPR2BodyText"/>
    <w:uiPriority w:val="11"/>
    <w:rsid w:val="009475F2"/>
    <w:pPr>
      <w:spacing w:before="80" w:after="80"/>
    </w:pPr>
    <w:rPr>
      <w:szCs w:val="18"/>
    </w:rPr>
  </w:style>
  <w:style w:type="paragraph" w:customStyle="1" w:styleId="STPR2TableHeading">
    <w:name w:val="STPR2_Table Heading"/>
    <w:basedOn w:val="STPR2TableBody"/>
    <w:uiPriority w:val="12"/>
    <w:rsid w:val="009475F2"/>
    <w:rPr>
      <w:rFonts w:ascii="Wingdings" w:hAnsi="Wingdings"/>
      <w:b/>
      <w:bCs/>
      <w:caps/>
      <w:color w:val="FFFFFF" w:themeColor="background1"/>
    </w:rPr>
  </w:style>
  <w:style w:type="paragraph" w:customStyle="1" w:styleId="STPR2Title2">
    <w:name w:val="STPR2_Title 2"/>
    <w:basedOn w:val="Normal"/>
    <w:uiPriority w:val="22"/>
    <w:qFormat/>
    <w:rsid w:val="009475F2"/>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9475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75F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5F2"/>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9475F2"/>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9475F2"/>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9475F2"/>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9475F2"/>
    <w:rPr>
      <w:color w:val="0563C1" w:themeColor="hyperlink"/>
      <w:u w:val="single"/>
    </w:rPr>
  </w:style>
  <w:style w:type="paragraph" w:customStyle="1" w:styleId="STPR2Title3">
    <w:name w:val="STPR2_Title 3"/>
    <w:basedOn w:val="Normal"/>
    <w:uiPriority w:val="23"/>
    <w:qFormat/>
    <w:rsid w:val="009475F2"/>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uiPriority w:val="34"/>
    <w:qFormat/>
    <w:rsid w:val="009475F2"/>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9475F2"/>
    <w:rPr>
      <w:sz w:val="16"/>
      <w:szCs w:val="16"/>
    </w:rPr>
  </w:style>
  <w:style w:type="paragraph" w:styleId="CommentText">
    <w:name w:val="annotation text"/>
    <w:basedOn w:val="Normal"/>
    <w:link w:val="CommentTextChar"/>
    <w:uiPriority w:val="99"/>
    <w:unhideWhenUsed/>
    <w:rsid w:val="009475F2"/>
    <w:pPr>
      <w:spacing w:line="240" w:lineRule="auto"/>
    </w:pPr>
    <w:rPr>
      <w:sz w:val="20"/>
      <w:szCs w:val="20"/>
    </w:rPr>
  </w:style>
  <w:style w:type="character" w:customStyle="1" w:styleId="CommentTextChar">
    <w:name w:val="Comment Text Char"/>
    <w:basedOn w:val="DefaultParagraphFont"/>
    <w:link w:val="CommentText"/>
    <w:uiPriority w:val="99"/>
    <w:rsid w:val="009475F2"/>
    <w:rPr>
      <w:rFonts w:eastAsiaTheme="minorEastAsia"/>
      <w:sz w:val="20"/>
      <w:szCs w:val="20"/>
      <w:lang w:eastAsia="en-GB"/>
    </w:rPr>
  </w:style>
  <w:style w:type="paragraph" w:styleId="ListBullet">
    <w:name w:val="List Bullet"/>
    <w:basedOn w:val="Normal"/>
    <w:uiPriority w:val="99"/>
    <w:qFormat/>
    <w:rsid w:val="009475F2"/>
    <w:pPr>
      <w:numPr>
        <w:numId w:val="3"/>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9475F2"/>
    <w:pPr>
      <w:numPr>
        <w:ilvl w:val="1"/>
        <w:numId w:val="3"/>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9475F2"/>
    <w:pPr>
      <w:numPr>
        <w:ilvl w:val="2"/>
        <w:numId w:val="3"/>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9475F2"/>
    <w:pPr>
      <w:spacing w:after="0" w:line="240" w:lineRule="auto"/>
    </w:pPr>
    <w:rPr>
      <w:sz w:val="20"/>
      <w:szCs w:val="20"/>
    </w:rPr>
  </w:style>
  <w:style w:type="character" w:customStyle="1" w:styleId="EndnoteTextChar">
    <w:name w:val="Endnote Text Char"/>
    <w:basedOn w:val="DefaultParagraphFont"/>
    <w:link w:val="EndnoteText"/>
    <w:uiPriority w:val="99"/>
    <w:rsid w:val="009475F2"/>
    <w:rPr>
      <w:rFonts w:eastAsiaTheme="minorEastAsia"/>
      <w:sz w:val="20"/>
      <w:szCs w:val="20"/>
      <w:lang w:eastAsia="en-GB"/>
    </w:rPr>
  </w:style>
  <w:style w:type="character" w:styleId="EndnoteReference">
    <w:name w:val="endnote reference"/>
    <w:basedOn w:val="DefaultParagraphFont"/>
    <w:uiPriority w:val="99"/>
    <w:semiHidden/>
    <w:unhideWhenUsed/>
    <w:rsid w:val="009475F2"/>
    <w:rPr>
      <w:vertAlign w:val="superscript"/>
    </w:rPr>
  </w:style>
  <w:style w:type="character" w:customStyle="1" w:styleId="STPR2Heading2Char">
    <w:name w:val="STPR2_Heading 2 Char"/>
    <w:basedOn w:val="DefaultParagraphFont"/>
    <w:link w:val="STPR2Heading2"/>
    <w:uiPriority w:val="5"/>
    <w:rsid w:val="009475F2"/>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882802"/>
    <w:rPr>
      <w:b/>
      <w:bCs/>
    </w:rPr>
  </w:style>
  <w:style w:type="character" w:customStyle="1" w:styleId="CommentSubjectChar">
    <w:name w:val="Comment Subject Char"/>
    <w:basedOn w:val="CommentTextChar"/>
    <w:link w:val="CommentSubject"/>
    <w:uiPriority w:val="99"/>
    <w:semiHidden/>
    <w:rsid w:val="00882802"/>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character" w:customStyle="1" w:styleId="UnresolvedMention1">
    <w:name w:val="Unresolved Mention1"/>
    <w:basedOn w:val="DefaultParagraphFont"/>
    <w:uiPriority w:val="99"/>
    <w:semiHidden/>
    <w:unhideWhenUsed/>
    <w:rsid w:val="004F20FE"/>
    <w:rPr>
      <w:color w:val="605E5C"/>
      <w:shd w:val="clear" w:color="auto" w:fill="E1DFDD"/>
    </w:rPr>
  </w:style>
  <w:style w:type="character" w:styleId="FollowedHyperlink">
    <w:name w:val="FollowedHyperlink"/>
    <w:basedOn w:val="DefaultParagraphFont"/>
    <w:uiPriority w:val="99"/>
    <w:semiHidden/>
    <w:unhideWhenUsed/>
    <w:rsid w:val="00743AD6"/>
    <w:rPr>
      <w:color w:val="954F72" w:themeColor="followedHyperlink"/>
      <w:u w:val="single"/>
    </w:rPr>
  </w:style>
  <w:style w:type="character" w:customStyle="1" w:styleId="normaltextrun">
    <w:name w:val="normaltextrun"/>
    <w:basedOn w:val="DefaultParagraphFont"/>
    <w:rsid w:val="00900028"/>
  </w:style>
  <w:style w:type="character" w:customStyle="1" w:styleId="superscript">
    <w:name w:val="superscript"/>
    <w:basedOn w:val="DefaultParagraphFont"/>
    <w:rsid w:val="00900028"/>
  </w:style>
  <w:style w:type="character" w:customStyle="1" w:styleId="eop">
    <w:name w:val="eop"/>
    <w:basedOn w:val="DefaultParagraphFont"/>
    <w:rsid w:val="00900028"/>
  </w:style>
  <w:style w:type="paragraph" w:styleId="BalloonText">
    <w:name w:val="Balloon Text"/>
    <w:basedOn w:val="Normal"/>
    <w:link w:val="BalloonTextChar"/>
    <w:uiPriority w:val="99"/>
    <w:semiHidden/>
    <w:unhideWhenUsed/>
    <w:rsid w:val="004418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8FF"/>
    <w:rPr>
      <w:rFonts w:ascii="Segoe UI" w:eastAsiaTheme="minorEastAsia" w:hAnsi="Segoe UI" w:cs="Segoe UI"/>
      <w:sz w:val="18"/>
      <w:szCs w:val="18"/>
      <w:lang w:eastAsia="en-GB"/>
    </w:rPr>
  </w:style>
  <w:style w:type="character" w:customStyle="1" w:styleId="UnresolvedMention2">
    <w:name w:val="Unresolved Mention2"/>
    <w:basedOn w:val="DefaultParagraphFont"/>
    <w:uiPriority w:val="99"/>
    <w:semiHidden/>
    <w:unhideWhenUsed/>
    <w:rsid w:val="00A62BA2"/>
    <w:rPr>
      <w:color w:val="605E5C"/>
      <w:shd w:val="clear" w:color="auto" w:fill="E1DFDD"/>
    </w:rPr>
  </w:style>
  <w:style w:type="character" w:styleId="UnresolvedMention">
    <w:name w:val="Unresolved Mention"/>
    <w:basedOn w:val="DefaultParagraphFont"/>
    <w:uiPriority w:val="99"/>
    <w:semiHidden/>
    <w:unhideWhenUsed/>
    <w:rsid w:val="006C3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1580">
      <w:bodyDiv w:val="1"/>
      <w:marLeft w:val="0"/>
      <w:marRight w:val="0"/>
      <w:marTop w:val="0"/>
      <w:marBottom w:val="0"/>
      <w:divBdr>
        <w:top w:val="none" w:sz="0" w:space="0" w:color="auto"/>
        <w:left w:val="none" w:sz="0" w:space="0" w:color="auto"/>
        <w:bottom w:val="none" w:sz="0" w:space="0" w:color="auto"/>
        <w:right w:val="none" w:sz="0" w:space="0" w:color="auto"/>
      </w:divBdr>
    </w:div>
    <w:div w:id="89473085">
      <w:bodyDiv w:val="1"/>
      <w:marLeft w:val="0"/>
      <w:marRight w:val="0"/>
      <w:marTop w:val="0"/>
      <w:marBottom w:val="0"/>
      <w:divBdr>
        <w:top w:val="none" w:sz="0" w:space="0" w:color="auto"/>
        <w:left w:val="none" w:sz="0" w:space="0" w:color="auto"/>
        <w:bottom w:val="none" w:sz="0" w:space="0" w:color="auto"/>
        <w:right w:val="none" w:sz="0" w:space="0" w:color="auto"/>
      </w:divBdr>
    </w:div>
    <w:div w:id="136726583">
      <w:bodyDiv w:val="1"/>
      <w:marLeft w:val="0"/>
      <w:marRight w:val="0"/>
      <w:marTop w:val="0"/>
      <w:marBottom w:val="0"/>
      <w:divBdr>
        <w:top w:val="none" w:sz="0" w:space="0" w:color="auto"/>
        <w:left w:val="none" w:sz="0" w:space="0" w:color="auto"/>
        <w:bottom w:val="none" w:sz="0" w:space="0" w:color="auto"/>
        <w:right w:val="none" w:sz="0" w:space="0" w:color="auto"/>
      </w:divBdr>
    </w:div>
    <w:div w:id="178741047">
      <w:bodyDiv w:val="1"/>
      <w:marLeft w:val="0"/>
      <w:marRight w:val="0"/>
      <w:marTop w:val="0"/>
      <w:marBottom w:val="0"/>
      <w:divBdr>
        <w:top w:val="none" w:sz="0" w:space="0" w:color="auto"/>
        <w:left w:val="none" w:sz="0" w:space="0" w:color="auto"/>
        <w:bottom w:val="none" w:sz="0" w:space="0" w:color="auto"/>
        <w:right w:val="none" w:sz="0" w:space="0" w:color="auto"/>
      </w:divBdr>
    </w:div>
    <w:div w:id="179904097">
      <w:bodyDiv w:val="1"/>
      <w:marLeft w:val="0"/>
      <w:marRight w:val="0"/>
      <w:marTop w:val="0"/>
      <w:marBottom w:val="0"/>
      <w:divBdr>
        <w:top w:val="none" w:sz="0" w:space="0" w:color="auto"/>
        <w:left w:val="none" w:sz="0" w:space="0" w:color="auto"/>
        <w:bottom w:val="none" w:sz="0" w:space="0" w:color="auto"/>
        <w:right w:val="none" w:sz="0" w:space="0" w:color="auto"/>
      </w:divBdr>
    </w:div>
    <w:div w:id="197163075">
      <w:bodyDiv w:val="1"/>
      <w:marLeft w:val="0"/>
      <w:marRight w:val="0"/>
      <w:marTop w:val="0"/>
      <w:marBottom w:val="0"/>
      <w:divBdr>
        <w:top w:val="none" w:sz="0" w:space="0" w:color="auto"/>
        <w:left w:val="none" w:sz="0" w:space="0" w:color="auto"/>
        <w:bottom w:val="none" w:sz="0" w:space="0" w:color="auto"/>
        <w:right w:val="none" w:sz="0" w:space="0" w:color="auto"/>
      </w:divBdr>
    </w:div>
    <w:div w:id="267660112">
      <w:bodyDiv w:val="1"/>
      <w:marLeft w:val="0"/>
      <w:marRight w:val="0"/>
      <w:marTop w:val="0"/>
      <w:marBottom w:val="0"/>
      <w:divBdr>
        <w:top w:val="none" w:sz="0" w:space="0" w:color="auto"/>
        <w:left w:val="none" w:sz="0" w:space="0" w:color="auto"/>
        <w:bottom w:val="none" w:sz="0" w:space="0" w:color="auto"/>
        <w:right w:val="none" w:sz="0" w:space="0" w:color="auto"/>
      </w:divBdr>
    </w:div>
    <w:div w:id="315231075">
      <w:bodyDiv w:val="1"/>
      <w:marLeft w:val="0"/>
      <w:marRight w:val="0"/>
      <w:marTop w:val="0"/>
      <w:marBottom w:val="0"/>
      <w:divBdr>
        <w:top w:val="none" w:sz="0" w:space="0" w:color="auto"/>
        <w:left w:val="none" w:sz="0" w:space="0" w:color="auto"/>
        <w:bottom w:val="none" w:sz="0" w:space="0" w:color="auto"/>
        <w:right w:val="none" w:sz="0" w:space="0" w:color="auto"/>
      </w:divBdr>
    </w:div>
    <w:div w:id="325480589">
      <w:bodyDiv w:val="1"/>
      <w:marLeft w:val="0"/>
      <w:marRight w:val="0"/>
      <w:marTop w:val="0"/>
      <w:marBottom w:val="0"/>
      <w:divBdr>
        <w:top w:val="none" w:sz="0" w:space="0" w:color="auto"/>
        <w:left w:val="none" w:sz="0" w:space="0" w:color="auto"/>
        <w:bottom w:val="none" w:sz="0" w:space="0" w:color="auto"/>
        <w:right w:val="none" w:sz="0" w:space="0" w:color="auto"/>
      </w:divBdr>
    </w:div>
    <w:div w:id="342055057">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431323101">
      <w:bodyDiv w:val="1"/>
      <w:marLeft w:val="0"/>
      <w:marRight w:val="0"/>
      <w:marTop w:val="0"/>
      <w:marBottom w:val="0"/>
      <w:divBdr>
        <w:top w:val="none" w:sz="0" w:space="0" w:color="auto"/>
        <w:left w:val="none" w:sz="0" w:space="0" w:color="auto"/>
        <w:bottom w:val="none" w:sz="0" w:space="0" w:color="auto"/>
        <w:right w:val="none" w:sz="0" w:space="0" w:color="auto"/>
      </w:divBdr>
    </w:div>
    <w:div w:id="479659938">
      <w:bodyDiv w:val="1"/>
      <w:marLeft w:val="0"/>
      <w:marRight w:val="0"/>
      <w:marTop w:val="0"/>
      <w:marBottom w:val="0"/>
      <w:divBdr>
        <w:top w:val="none" w:sz="0" w:space="0" w:color="auto"/>
        <w:left w:val="none" w:sz="0" w:space="0" w:color="auto"/>
        <w:bottom w:val="none" w:sz="0" w:space="0" w:color="auto"/>
        <w:right w:val="none" w:sz="0" w:space="0" w:color="auto"/>
      </w:divBdr>
    </w:div>
    <w:div w:id="559441543">
      <w:bodyDiv w:val="1"/>
      <w:marLeft w:val="0"/>
      <w:marRight w:val="0"/>
      <w:marTop w:val="0"/>
      <w:marBottom w:val="0"/>
      <w:divBdr>
        <w:top w:val="none" w:sz="0" w:space="0" w:color="auto"/>
        <w:left w:val="none" w:sz="0" w:space="0" w:color="auto"/>
        <w:bottom w:val="none" w:sz="0" w:space="0" w:color="auto"/>
        <w:right w:val="none" w:sz="0" w:space="0" w:color="auto"/>
      </w:divBdr>
    </w:div>
    <w:div w:id="593435873">
      <w:bodyDiv w:val="1"/>
      <w:marLeft w:val="0"/>
      <w:marRight w:val="0"/>
      <w:marTop w:val="0"/>
      <w:marBottom w:val="0"/>
      <w:divBdr>
        <w:top w:val="none" w:sz="0" w:space="0" w:color="auto"/>
        <w:left w:val="none" w:sz="0" w:space="0" w:color="auto"/>
        <w:bottom w:val="none" w:sz="0" w:space="0" w:color="auto"/>
        <w:right w:val="none" w:sz="0" w:space="0" w:color="auto"/>
      </w:divBdr>
    </w:div>
    <w:div w:id="605963779">
      <w:bodyDiv w:val="1"/>
      <w:marLeft w:val="0"/>
      <w:marRight w:val="0"/>
      <w:marTop w:val="0"/>
      <w:marBottom w:val="0"/>
      <w:divBdr>
        <w:top w:val="none" w:sz="0" w:space="0" w:color="auto"/>
        <w:left w:val="none" w:sz="0" w:space="0" w:color="auto"/>
        <w:bottom w:val="none" w:sz="0" w:space="0" w:color="auto"/>
        <w:right w:val="none" w:sz="0" w:space="0" w:color="auto"/>
      </w:divBdr>
    </w:div>
    <w:div w:id="611589182">
      <w:bodyDiv w:val="1"/>
      <w:marLeft w:val="0"/>
      <w:marRight w:val="0"/>
      <w:marTop w:val="0"/>
      <w:marBottom w:val="0"/>
      <w:divBdr>
        <w:top w:val="none" w:sz="0" w:space="0" w:color="auto"/>
        <w:left w:val="none" w:sz="0" w:space="0" w:color="auto"/>
        <w:bottom w:val="none" w:sz="0" w:space="0" w:color="auto"/>
        <w:right w:val="none" w:sz="0" w:space="0" w:color="auto"/>
      </w:divBdr>
    </w:div>
    <w:div w:id="624773399">
      <w:bodyDiv w:val="1"/>
      <w:marLeft w:val="0"/>
      <w:marRight w:val="0"/>
      <w:marTop w:val="0"/>
      <w:marBottom w:val="0"/>
      <w:divBdr>
        <w:top w:val="none" w:sz="0" w:space="0" w:color="auto"/>
        <w:left w:val="none" w:sz="0" w:space="0" w:color="auto"/>
        <w:bottom w:val="none" w:sz="0" w:space="0" w:color="auto"/>
        <w:right w:val="none" w:sz="0" w:space="0" w:color="auto"/>
      </w:divBdr>
    </w:div>
    <w:div w:id="752359299">
      <w:bodyDiv w:val="1"/>
      <w:marLeft w:val="0"/>
      <w:marRight w:val="0"/>
      <w:marTop w:val="0"/>
      <w:marBottom w:val="0"/>
      <w:divBdr>
        <w:top w:val="none" w:sz="0" w:space="0" w:color="auto"/>
        <w:left w:val="none" w:sz="0" w:space="0" w:color="auto"/>
        <w:bottom w:val="none" w:sz="0" w:space="0" w:color="auto"/>
        <w:right w:val="none" w:sz="0" w:space="0" w:color="auto"/>
      </w:divBdr>
    </w:div>
    <w:div w:id="782380383">
      <w:bodyDiv w:val="1"/>
      <w:marLeft w:val="0"/>
      <w:marRight w:val="0"/>
      <w:marTop w:val="0"/>
      <w:marBottom w:val="0"/>
      <w:divBdr>
        <w:top w:val="none" w:sz="0" w:space="0" w:color="auto"/>
        <w:left w:val="none" w:sz="0" w:space="0" w:color="auto"/>
        <w:bottom w:val="none" w:sz="0" w:space="0" w:color="auto"/>
        <w:right w:val="none" w:sz="0" w:space="0" w:color="auto"/>
      </w:divBdr>
    </w:div>
    <w:div w:id="821965890">
      <w:bodyDiv w:val="1"/>
      <w:marLeft w:val="0"/>
      <w:marRight w:val="0"/>
      <w:marTop w:val="0"/>
      <w:marBottom w:val="0"/>
      <w:divBdr>
        <w:top w:val="none" w:sz="0" w:space="0" w:color="auto"/>
        <w:left w:val="none" w:sz="0" w:space="0" w:color="auto"/>
        <w:bottom w:val="none" w:sz="0" w:space="0" w:color="auto"/>
        <w:right w:val="none" w:sz="0" w:space="0" w:color="auto"/>
      </w:divBdr>
    </w:div>
    <w:div w:id="845286578">
      <w:bodyDiv w:val="1"/>
      <w:marLeft w:val="0"/>
      <w:marRight w:val="0"/>
      <w:marTop w:val="0"/>
      <w:marBottom w:val="0"/>
      <w:divBdr>
        <w:top w:val="none" w:sz="0" w:space="0" w:color="auto"/>
        <w:left w:val="none" w:sz="0" w:space="0" w:color="auto"/>
        <w:bottom w:val="none" w:sz="0" w:space="0" w:color="auto"/>
        <w:right w:val="none" w:sz="0" w:space="0" w:color="auto"/>
      </w:divBdr>
    </w:div>
    <w:div w:id="999041793">
      <w:bodyDiv w:val="1"/>
      <w:marLeft w:val="0"/>
      <w:marRight w:val="0"/>
      <w:marTop w:val="0"/>
      <w:marBottom w:val="0"/>
      <w:divBdr>
        <w:top w:val="none" w:sz="0" w:space="0" w:color="auto"/>
        <w:left w:val="none" w:sz="0" w:space="0" w:color="auto"/>
        <w:bottom w:val="none" w:sz="0" w:space="0" w:color="auto"/>
        <w:right w:val="none" w:sz="0" w:space="0" w:color="auto"/>
      </w:divBdr>
    </w:div>
    <w:div w:id="1043093934">
      <w:bodyDiv w:val="1"/>
      <w:marLeft w:val="0"/>
      <w:marRight w:val="0"/>
      <w:marTop w:val="0"/>
      <w:marBottom w:val="0"/>
      <w:divBdr>
        <w:top w:val="none" w:sz="0" w:space="0" w:color="auto"/>
        <w:left w:val="none" w:sz="0" w:space="0" w:color="auto"/>
        <w:bottom w:val="none" w:sz="0" w:space="0" w:color="auto"/>
        <w:right w:val="none" w:sz="0" w:space="0" w:color="auto"/>
      </w:divBdr>
    </w:div>
    <w:div w:id="1076560544">
      <w:bodyDiv w:val="1"/>
      <w:marLeft w:val="0"/>
      <w:marRight w:val="0"/>
      <w:marTop w:val="0"/>
      <w:marBottom w:val="0"/>
      <w:divBdr>
        <w:top w:val="none" w:sz="0" w:space="0" w:color="auto"/>
        <w:left w:val="none" w:sz="0" w:space="0" w:color="auto"/>
        <w:bottom w:val="none" w:sz="0" w:space="0" w:color="auto"/>
        <w:right w:val="none" w:sz="0" w:space="0" w:color="auto"/>
      </w:divBdr>
    </w:div>
    <w:div w:id="1106071826">
      <w:bodyDiv w:val="1"/>
      <w:marLeft w:val="0"/>
      <w:marRight w:val="0"/>
      <w:marTop w:val="0"/>
      <w:marBottom w:val="0"/>
      <w:divBdr>
        <w:top w:val="none" w:sz="0" w:space="0" w:color="auto"/>
        <w:left w:val="none" w:sz="0" w:space="0" w:color="auto"/>
        <w:bottom w:val="none" w:sz="0" w:space="0" w:color="auto"/>
        <w:right w:val="none" w:sz="0" w:space="0" w:color="auto"/>
      </w:divBdr>
    </w:div>
    <w:div w:id="1185704380">
      <w:bodyDiv w:val="1"/>
      <w:marLeft w:val="0"/>
      <w:marRight w:val="0"/>
      <w:marTop w:val="0"/>
      <w:marBottom w:val="0"/>
      <w:divBdr>
        <w:top w:val="none" w:sz="0" w:space="0" w:color="auto"/>
        <w:left w:val="none" w:sz="0" w:space="0" w:color="auto"/>
        <w:bottom w:val="none" w:sz="0" w:space="0" w:color="auto"/>
        <w:right w:val="none" w:sz="0" w:space="0" w:color="auto"/>
      </w:divBdr>
    </w:div>
    <w:div w:id="1198858042">
      <w:bodyDiv w:val="1"/>
      <w:marLeft w:val="0"/>
      <w:marRight w:val="0"/>
      <w:marTop w:val="0"/>
      <w:marBottom w:val="0"/>
      <w:divBdr>
        <w:top w:val="none" w:sz="0" w:space="0" w:color="auto"/>
        <w:left w:val="none" w:sz="0" w:space="0" w:color="auto"/>
        <w:bottom w:val="none" w:sz="0" w:space="0" w:color="auto"/>
        <w:right w:val="none" w:sz="0" w:space="0" w:color="auto"/>
      </w:divBdr>
    </w:div>
    <w:div w:id="1257859611">
      <w:bodyDiv w:val="1"/>
      <w:marLeft w:val="0"/>
      <w:marRight w:val="0"/>
      <w:marTop w:val="0"/>
      <w:marBottom w:val="0"/>
      <w:divBdr>
        <w:top w:val="none" w:sz="0" w:space="0" w:color="auto"/>
        <w:left w:val="none" w:sz="0" w:space="0" w:color="auto"/>
        <w:bottom w:val="none" w:sz="0" w:space="0" w:color="auto"/>
        <w:right w:val="none" w:sz="0" w:space="0" w:color="auto"/>
      </w:divBdr>
    </w:div>
    <w:div w:id="1349255481">
      <w:bodyDiv w:val="1"/>
      <w:marLeft w:val="0"/>
      <w:marRight w:val="0"/>
      <w:marTop w:val="0"/>
      <w:marBottom w:val="0"/>
      <w:divBdr>
        <w:top w:val="none" w:sz="0" w:space="0" w:color="auto"/>
        <w:left w:val="none" w:sz="0" w:space="0" w:color="auto"/>
        <w:bottom w:val="none" w:sz="0" w:space="0" w:color="auto"/>
        <w:right w:val="none" w:sz="0" w:space="0" w:color="auto"/>
      </w:divBdr>
    </w:div>
    <w:div w:id="1352148949">
      <w:bodyDiv w:val="1"/>
      <w:marLeft w:val="0"/>
      <w:marRight w:val="0"/>
      <w:marTop w:val="0"/>
      <w:marBottom w:val="0"/>
      <w:divBdr>
        <w:top w:val="none" w:sz="0" w:space="0" w:color="auto"/>
        <w:left w:val="none" w:sz="0" w:space="0" w:color="auto"/>
        <w:bottom w:val="none" w:sz="0" w:space="0" w:color="auto"/>
        <w:right w:val="none" w:sz="0" w:space="0" w:color="auto"/>
      </w:divBdr>
    </w:div>
    <w:div w:id="1352757797">
      <w:bodyDiv w:val="1"/>
      <w:marLeft w:val="0"/>
      <w:marRight w:val="0"/>
      <w:marTop w:val="0"/>
      <w:marBottom w:val="0"/>
      <w:divBdr>
        <w:top w:val="none" w:sz="0" w:space="0" w:color="auto"/>
        <w:left w:val="none" w:sz="0" w:space="0" w:color="auto"/>
        <w:bottom w:val="none" w:sz="0" w:space="0" w:color="auto"/>
        <w:right w:val="none" w:sz="0" w:space="0" w:color="auto"/>
      </w:divBdr>
    </w:div>
    <w:div w:id="1440757136">
      <w:bodyDiv w:val="1"/>
      <w:marLeft w:val="0"/>
      <w:marRight w:val="0"/>
      <w:marTop w:val="0"/>
      <w:marBottom w:val="0"/>
      <w:divBdr>
        <w:top w:val="none" w:sz="0" w:space="0" w:color="auto"/>
        <w:left w:val="none" w:sz="0" w:space="0" w:color="auto"/>
        <w:bottom w:val="none" w:sz="0" w:space="0" w:color="auto"/>
        <w:right w:val="none" w:sz="0" w:space="0" w:color="auto"/>
      </w:divBdr>
    </w:div>
    <w:div w:id="1510832131">
      <w:bodyDiv w:val="1"/>
      <w:marLeft w:val="0"/>
      <w:marRight w:val="0"/>
      <w:marTop w:val="0"/>
      <w:marBottom w:val="0"/>
      <w:divBdr>
        <w:top w:val="none" w:sz="0" w:space="0" w:color="auto"/>
        <w:left w:val="none" w:sz="0" w:space="0" w:color="auto"/>
        <w:bottom w:val="none" w:sz="0" w:space="0" w:color="auto"/>
        <w:right w:val="none" w:sz="0" w:space="0" w:color="auto"/>
      </w:divBdr>
    </w:div>
    <w:div w:id="1529290876">
      <w:bodyDiv w:val="1"/>
      <w:marLeft w:val="0"/>
      <w:marRight w:val="0"/>
      <w:marTop w:val="0"/>
      <w:marBottom w:val="0"/>
      <w:divBdr>
        <w:top w:val="none" w:sz="0" w:space="0" w:color="auto"/>
        <w:left w:val="none" w:sz="0" w:space="0" w:color="auto"/>
        <w:bottom w:val="none" w:sz="0" w:space="0" w:color="auto"/>
        <w:right w:val="none" w:sz="0" w:space="0" w:color="auto"/>
      </w:divBdr>
    </w:div>
    <w:div w:id="1550072561">
      <w:bodyDiv w:val="1"/>
      <w:marLeft w:val="0"/>
      <w:marRight w:val="0"/>
      <w:marTop w:val="0"/>
      <w:marBottom w:val="0"/>
      <w:divBdr>
        <w:top w:val="none" w:sz="0" w:space="0" w:color="auto"/>
        <w:left w:val="none" w:sz="0" w:space="0" w:color="auto"/>
        <w:bottom w:val="none" w:sz="0" w:space="0" w:color="auto"/>
        <w:right w:val="none" w:sz="0" w:space="0" w:color="auto"/>
      </w:divBdr>
    </w:div>
    <w:div w:id="1562524671">
      <w:bodyDiv w:val="1"/>
      <w:marLeft w:val="0"/>
      <w:marRight w:val="0"/>
      <w:marTop w:val="0"/>
      <w:marBottom w:val="0"/>
      <w:divBdr>
        <w:top w:val="none" w:sz="0" w:space="0" w:color="auto"/>
        <w:left w:val="none" w:sz="0" w:space="0" w:color="auto"/>
        <w:bottom w:val="none" w:sz="0" w:space="0" w:color="auto"/>
        <w:right w:val="none" w:sz="0" w:space="0" w:color="auto"/>
      </w:divBdr>
    </w:div>
    <w:div w:id="1576549807">
      <w:bodyDiv w:val="1"/>
      <w:marLeft w:val="0"/>
      <w:marRight w:val="0"/>
      <w:marTop w:val="0"/>
      <w:marBottom w:val="0"/>
      <w:divBdr>
        <w:top w:val="none" w:sz="0" w:space="0" w:color="auto"/>
        <w:left w:val="none" w:sz="0" w:space="0" w:color="auto"/>
        <w:bottom w:val="none" w:sz="0" w:space="0" w:color="auto"/>
        <w:right w:val="none" w:sz="0" w:space="0" w:color="auto"/>
      </w:divBdr>
      <w:divsChild>
        <w:div w:id="288782797">
          <w:marLeft w:val="0"/>
          <w:marRight w:val="0"/>
          <w:marTop w:val="0"/>
          <w:marBottom w:val="0"/>
          <w:divBdr>
            <w:top w:val="none" w:sz="0" w:space="0" w:color="auto"/>
            <w:left w:val="none" w:sz="0" w:space="0" w:color="auto"/>
            <w:bottom w:val="none" w:sz="0" w:space="0" w:color="auto"/>
            <w:right w:val="none" w:sz="0" w:space="0" w:color="auto"/>
          </w:divBdr>
          <w:divsChild>
            <w:div w:id="14716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4363">
      <w:bodyDiv w:val="1"/>
      <w:marLeft w:val="0"/>
      <w:marRight w:val="0"/>
      <w:marTop w:val="0"/>
      <w:marBottom w:val="0"/>
      <w:divBdr>
        <w:top w:val="none" w:sz="0" w:space="0" w:color="auto"/>
        <w:left w:val="none" w:sz="0" w:space="0" w:color="auto"/>
        <w:bottom w:val="none" w:sz="0" w:space="0" w:color="auto"/>
        <w:right w:val="none" w:sz="0" w:space="0" w:color="auto"/>
      </w:divBdr>
    </w:div>
    <w:div w:id="1696733391">
      <w:bodyDiv w:val="1"/>
      <w:marLeft w:val="0"/>
      <w:marRight w:val="0"/>
      <w:marTop w:val="0"/>
      <w:marBottom w:val="0"/>
      <w:divBdr>
        <w:top w:val="none" w:sz="0" w:space="0" w:color="auto"/>
        <w:left w:val="none" w:sz="0" w:space="0" w:color="auto"/>
        <w:bottom w:val="none" w:sz="0" w:space="0" w:color="auto"/>
        <w:right w:val="none" w:sz="0" w:space="0" w:color="auto"/>
      </w:divBdr>
    </w:div>
    <w:div w:id="1714190308">
      <w:bodyDiv w:val="1"/>
      <w:marLeft w:val="0"/>
      <w:marRight w:val="0"/>
      <w:marTop w:val="0"/>
      <w:marBottom w:val="0"/>
      <w:divBdr>
        <w:top w:val="none" w:sz="0" w:space="0" w:color="auto"/>
        <w:left w:val="none" w:sz="0" w:space="0" w:color="auto"/>
        <w:bottom w:val="none" w:sz="0" w:space="0" w:color="auto"/>
        <w:right w:val="none" w:sz="0" w:space="0" w:color="auto"/>
      </w:divBdr>
    </w:div>
    <w:div w:id="1875341924">
      <w:bodyDiv w:val="1"/>
      <w:marLeft w:val="0"/>
      <w:marRight w:val="0"/>
      <w:marTop w:val="0"/>
      <w:marBottom w:val="0"/>
      <w:divBdr>
        <w:top w:val="none" w:sz="0" w:space="0" w:color="auto"/>
        <w:left w:val="none" w:sz="0" w:space="0" w:color="auto"/>
        <w:bottom w:val="none" w:sz="0" w:space="0" w:color="auto"/>
        <w:right w:val="none" w:sz="0" w:space="0" w:color="auto"/>
      </w:divBdr>
    </w:div>
    <w:div w:id="1877618607">
      <w:bodyDiv w:val="1"/>
      <w:marLeft w:val="0"/>
      <w:marRight w:val="0"/>
      <w:marTop w:val="0"/>
      <w:marBottom w:val="0"/>
      <w:divBdr>
        <w:top w:val="none" w:sz="0" w:space="0" w:color="auto"/>
        <w:left w:val="none" w:sz="0" w:space="0" w:color="auto"/>
        <w:bottom w:val="none" w:sz="0" w:space="0" w:color="auto"/>
        <w:right w:val="none" w:sz="0" w:space="0" w:color="auto"/>
      </w:divBdr>
    </w:div>
    <w:div w:id="2050258922">
      <w:bodyDiv w:val="1"/>
      <w:marLeft w:val="0"/>
      <w:marRight w:val="0"/>
      <w:marTop w:val="0"/>
      <w:marBottom w:val="0"/>
      <w:divBdr>
        <w:top w:val="none" w:sz="0" w:space="0" w:color="auto"/>
        <w:left w:val="none" w:sz="0" w:space="0" w:color="auto"/>
        <w:bottom w:val="none" w:sz="0" w:space="0" w:color="auto"/>
        <w:right w:val="none" w:sz="0" w:space="0" w:color="auto"/>
      </w:divBdr>
    </w:div>
    <w:div w:id="20610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ransformingplanning.scot/national-planning-framework/" TargetMode="External"/><Relationship Id="rId18" Type="http://schemas.openxmlformats.org/officeDocument/2006/relationships/hyperlink" Target="https://assets.publishing.service.gov.uk/government/uploads/system/uploads/attachment_data/file/1042665/Falkirk_Growth_Deal_-_Heads_of_Terms.pdf" TargetMode="External"/><Relationship Id="rId26" Type="http://schemas.openxmlformats.org/officeDocument/2006/relationships/hyperlink" Target="https://simd.scot/" TargetMode="Externa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transformingplanning.scot/national-planning-framework/" TargetMode="Externa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yperlink" Target="https://naei.beis.gov.uk/reports/reports?report_id=981" TargetMode="External"/><Relationship Id="rId20" Type="http://schemas.openxmlformats.org/officeDocument/2006/relationships/image" Target="media/image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simd.scot/" TargetMode="External"/><Relationship Id="rId5" Type="http://schemas.openxmlformats.org/officeDocument/2006/relationships/customXml" Target="../customXml/item5.xml"/><Relationship Id="rId15" Type="http://schemas.openxmlformats.org/officeDocument/2006/relationships/hyperlink" Target="https://jacobsengineeringgbr.sharepoint.com/sites/CPB2356700STPR2/Technical/WP6%20Appraise%20Candidate%20Interventions/Final%20ASTs%20for%20Recommendations/Working/v2%20Drafts%20(addressing%20TS%20comments)/&#61607;%09Problems%20and%20Opportunities%20specific%20to%20the%20Forth%20Valley%20region%20can%20be%20found%20in%20the%20Forth%20Valley%20Initial%20Appraisal:%20Case%20for%20Change." TargetMode="External"/><Relationship Id="rId23" Type="http://schemas.openxmlformats.org/officeDocument/2006/relationships/hyperlink" Target="https://dataportal.orr.gov.uk/media/2049/freight-rail-usage-and-performance-2021-22-q3.pdf"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gov.scot/groups/grangemouth-future-industry-boar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simd.scot/"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53D26341A57B383EE0540010E0463CCA" version="1.0.0">
  <systemFields>
    <field name="Objective-Id">
      <value order="0">A40949922</value>
    </field>
    <field name="Objective-Title">
      <value order="0">AST_Non Tabular_Recommendation 39_Sustainable access to Grangemouth Investment Zone (2)_V2</value>
    </field>
    <field name="Objective-Description">
      <value order="0"/>
    </field>
    <field name="Objective-CreationStamp">
      <value order="0">2022-10-12T17:05:07Z</value>
    </field>
    <field name="Objective-IsApproved">
      <value order="0">false</value>
    </field>
    <field name="Objective-IsPublished">
      <value order="0">false</value>
    </field>
    <field name="Objective-DatePublished">
      <value order="0"/>
    </field>
    <field name="Objective-ModificationStamp">
      <value order="0">2022-11-15T23:30:45Z</value>
    </field>
    <field name="Objective-Owner">
      <value order="0">Watson, Janine J (Z612341)</value>
    </field>
    <field name="Objective-Path">
      <value order="0">Objective Global Folder:SG File Plan:Business and industry:Transport:General:Advice and policy: Transport - general:LATIS - Strategic Transport Planning - Strategic Transport Projects Review (STPR) - Appraisal: 2021-2026</value>
    </field>
    <field name="Objective-Parent">
      <value order="0">LATIS - Strategic Transport Planning - Strategic Transport Projects Review (STPR) - Appraisal: 2021-2026</value>
    </field>
    <field name="Objective-State">
      <value order="0">Being Drafted</value>
    </field>
    <field name="Objective-VersionId">
      <value order="0">vA61461831</value>
    </field>
    <field name="Objective-Version">
      <value order="0">2.4</value>
    </field>
    <field name="Objective-VersionNumber">
      <value order="0">7</value>
    </field>
    <field name="Objective-VersionComment">
      <value order="0"/>
    </field>
    <field name="Objective-FileNumber">
      <value order="0">POL/35625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D9964-C887-4B16-9742-1FAAB6FD6AA5}">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customXml/itemProps2.xml><?xml version="1.0" encoding="utf-8"?>
<ds:datastoreItem xmlns:ds="http://schemas.openxmlformats.org/officeDocument/2006/customXml" ds:itemID="{C18E2148-1FE6-44F1-A81B-2D91DB6BB4B9}">
  <ds:schemaRefs>
    <ds:schemaRef ds:uri="http://schemas.microsoft.com/sharepoint/v3/contenttype/forms"/>
  </ds:schemaRefs>
</ds:datastoreItem>
</file>

<file path=customXml/itemProps3.xml><?xml version="1.0" encoding="utf-8"?>
<ds:datastoreItem xmlns:ds="http://schemas.openxmlformats.org/officeDocument/2006/customXml" ds:itemID="{040DF8FA-9580-4A63-AF8B-ABEAD7D44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5.xml><?xml version="1.0" encoding="utf-8"?>
<ds:datastoreItem xmlns:ds="http://schemas.openxmlformats.org/officeDocument/2006/customXml" ds:itemID="{728EF585-FC46-4583-8262-D9F9E648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18</Pages>
  <Words>4651</Words>
  <Characters>27362</Characters>
  <Application>Microsoft Office Word</Application>
  <DocSecurity>0</DocSecurity>
  <Lines>534</Lines>
  <Paragraphs>161</Paragraphs>
  <ScaleCrop>false</ScaleCrop>
  <Company/>
  <LinksUpToDate>false</LinksUpToDate>
  <CharactersWithSpaces>31903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Stirling, Sam</cp:lastModifiedBy>
  <cp:revision>33</cp:revision>
  <cp:lastPrinted>2022-12-06T12:09:00Z</cp:lastPrinted>
  <dcterms:created xsi:type="dcterms:W3CDTF">2022-11-29T07:57:00Z</dcterms:created>
  <dcterms:modified xsi:type="dcterms:W3CDTF">2022-12-06T12:09:00Z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Objective-Id">
    <vt:lpwstr>A40949922</vt:lpwstr>
  </property>
  <property fmtid="{D5CDD505-2E9C-101B-9397-08002B2CF9AE}" pid="4" name="Objective-Title">
    <vt:lpwstr>AST_Non Tabular_Recommendation 39_Sustainable access to Grangemouth Investment Zone (2)_V2</vt:lpwstr>
  </property>
  <property fmtid="{D5CDD505-2E9C-101B-9397-08002B2CF9AE}" pid="5" name="Objective-Description">
    <vt:lpwstr/>
  </property>
  <property fmtid="{D5CDD505-2E9C-101B-9397-08002B2CF9AE}" pid="6" name="Objective-CreationStamp">
    <vt:filetime>2022-10-12T17:05:07Z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2022-11-15T23:30:45Z</vt:filetime>
  </property>
  <property fmtid="{D5CDD505-2E9C-101B-9397-08002B2CF9AE}" pid="11" name="Objective-Owner">
    <vt:lpwstr>Watson, Janine J (Z612341)</vt:lpwstr>
  </property>
  <property fmtid="{D5CDD505-2E9C-101B-9397-08002B2CF9AE}" pid="12" name="Objective-Path">
    <vt:lpwstr>Objective Global Folder:SG File Plan:Business and industry:Transport:General:Advice and policy: Transport - general:LATIS - Strategic Transport Planning - Strategic Transport Projects Review (STPR) - Appraisal: 2021-2026</vt:lpwstr>
  </property>
  <property fmtid="{D5CDD505-2E9C-101B-9397-08002B2CF9AE}" pid="13" name="Objective-Parent">
    <vt:lpwstr>LATIS - Strategic Transport Planning - Strategic Transport Projects Review (STPR) - Appraisal: 2021-2026</vt:lpwstr>
  </property>
  <property fmtid="{D5CDD505-2E9C-101B-9397-08002B2CF9AE}" pid="14" name="Objective-State">
    <vt:lpwstr>Being Drafted</vt:lpwstr>
  </property>
  <property fmtid="{D5CDD505-2E9C-101B-9397-08002B2CF9AE}" pid="15" name="Objective-VersionId">
    <vt:lpwstr>vA61461831</vt:lpwstr>
  </property>
  <property fmtid="{D5CDD505-2E9C-101B-9397-08002B2CF9AE}" pid="16" name="Objective-Version">
    <vt:lpwstr>2.4</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POL/35625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MediaServiceImageTags">
    <vt:lpwstr/>
  </property>
</Properties>
</file>