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911741433"/>
        <w:placeholder>
          <w:docPart w:val="2EA7CDDA941948E4AB5CA365DD5E7EFC"/>
        </w:placeholder>
        <w:dataBinding w:prefixMappings="xmlns:ns0='http://purl.org/dc/elements/1.1/' xmlns:ns1='http://schemas.openxmlformats.org/package/2006/metadata/core-properties' " w:xpath="/ns1:coreProperties[1]/ns0:title[1]" w:storeItemID="{6C3C8BC8-F283-45AE-878A-BAB7291924A1}"/>
        <w:text/>
      </w:sdtPr>
      <w:sdtEndPr/>
      <w:sdtContent>
        <w:p w14:paraId="369CD7A8" w14:textId="7AA3E3F5" w:rsidR="00F34B2C" w:rsidRDefault="007A31BE" w:rsidP="00DC12F1">
          <w:pPr>
            <w:pStyle w:val="Title"/>
          </w:pPr>
          <w:r>
            <w:t>Cycling Framework and Delivery Pla</w:t>
          </w:r>
          <w:r w:rsidR="000C5FD0">
            <w:t>n for Active Travel in Scotland</w:t>
          </w:r>
          <w:r>
            <w:t xml:space="preserve"> 2022-2030</w:t>
          </w:r>
        </w:p>
      </w:sdtContent>
    </w:sdt>
    <w:p w14:paraId="369CD7A9" w14:textId="4714A151" w:rsidR="00F34B2C" w:rsidRPr="00CA54B8" w:rsidRDefault="00406CA5" w:rsidP="0043690D">
      <w:pPr>
        <w:rPr>
          <w:color w:val="FFFFFF" w:themeColor="background1"/>
          <w:sz w:val="36"/>
          <w:szCs w:val="28"/>
        </w:rPr>
        <w:sectPr w:rsidR="00F34B2C" w:rsidRPr="00CA54B8" w:rsidSect="00F34B2C">
          <w:headerReference w:type="default" r:id="rId12"/>
          <w:footerReference w:type="default" r:id="rId13"/>
          <w:headerReference w:type="first" r:id="rId14"/>
          <w:pgSz w:w="11906" w:h="16838" w:code="9"/>
          <w:pgMar w:top="8080" w:right="1440" w:bottom="1440" w:left="1440" w:header="720" w:footer="720" w:gutter="0"/>
          <w:cols w:space="708"/>
          <w:docGrid w:linePitch="360"/>
        </w:sectPr>
      </w:pPr>
      <w:r w:rsidRPr="00CA54B8">
        <w:rPr>
          <w:color w:val="FFFFFF" w:themeColor="background1"/>
          <w:sz w:val="36"/>
          <w:szCs w:val="28"/>
        </w:rPr>
        <w:t>Draft For Consultation</w:t>
      </w:r>
      <w:r w:rsidR="00CA54B8">
        <w:rPr>
          <w:color w:val="FFFFFF" w:themeColor="background1"/>
          <w:sz w:val="36"/>
          <w:szCs w:val="28"/>
        </w:rPr>
        <w:t xml:space="preserve">, </w:t>
      </w:r>
      <w:r w:rsidR="00F914D0">
        <w:rPr>
          <w:color w:val="FFFFFF" w:themeColor="background1"/>
          <w:sz w:val="36"/>
          <w:szCs w:val="28"/>
        </w:rPr>
        <w:t>August</w:t>
      </w:r>
      <w:r w:rsidR="00B22C4A">
        <w:rPr>
          <w:color w:val="FFFFFF" w:themeColor="background1"/>
          <w:sz w:val="36"/>
          <w:szCs w:val="28"/>
        </w:rPr>
        <w:t xml:space="preserve"> 2022</w:t>
      </w:r>
    </w:p>
    <w:p w14:paraId="76B46073" w14:textId="221B4DC1" w:rsidR="004D6149" w:rsidRDefault="004D6149" w:rsidP="004D6149">
      <w:pPr>
        <w:rPr>
          <w:color w:val="212192"/>
        </w:rPr>
      </w:pPr>
      <w:bookmarkStart w:id="0" w:name="_Toc40698718"/>
      <w:bookmarkStart w:id="1" w:name="_Toc40879326"/>
      <w:bookmarkStart w:id="2" w:name="_Toc49160130"/>
    </w:p>
    <w:p w14:paraId="3615827A" w14:textId="00316F40" w:rsidR="006119E9" w:rsidRDefault="006119E9" w:rsidP="004D6149">
      <w:pPr>
        <w:rPr>
          <w:rFonts w:ascii="Gill Sans MT" w:hAnsi="Gill Sans MT"/>
          <w:b/>
          <w:color w:val="212192" w:themeColor="accent1"/>
          <w:sz w:val="36"/>
          <w:szCs w:val="36"/>
        </w:rPr>
      </w:pPr>
      <w:r>
        <w:rPr>
          <w:rFonts w:ascii="Gill Sans MT" w:hAnsi="Gill Sans MT"/>
          <w:b/>
          <w:color w:val="212192" w:themeColor="accent1"/>
          <w:sz w:val="36"/>
          <w:szCs w:val="36"/>
        </w:rPr>
        <w:t>Contents</w:t>
      </w:r>
    </w:p>
    <w:p w14:paraId="0616BACD" w14:textId="20B85399" w:rsidR="00F64EDE" w:rsidRPr="007E7209" w:rsidRDefault="00F64EDE" w:rsidP="00F64EDE">
      <w:pPr>
        <w:spacing w:before="0" w:beforeAutospacing="0" w:after="0" w:afterAutospacing="0" w:line="240" w:lineRule="auto"/>
        <w:rPr>
          <w:rFonts w:asciiTheme="majorHAnsi" w:hAnsiTheme="majorHAnsi" w:cstheme="majorHAnsi"/>
          <w:szCs w:val="24"/>
        </w:rPr>
      </w:pPr>
      <w:r w:rsidRPr="007E7209">
        <w:rPr>
          <w:rFonts w:asciiTheme="majorHAnsi" w:hAnsiTheme="majorHAnsi" w:cstheme="majorHAnsi"/>
          <w:szCs w:val="24"/>
        </w:rPr>
        <w:t>Background</w:t>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t>3</w:t>
      </w:r>
    </w:p>
    <w:p w14:paraId="5A6BE0EF" w14:textId="77777777" w:rsidR="00F64EDE" w:rsidRPr="007E7209" w:rsidRDefault="00F64EDE" w:rsidP="00F64EDE">
      <w:pPr>
        <w:spacing w:before="0" w:beforeAutospacing="0" w:after="0" w:afterAutospacing="0" w:line="240" w:lineRule="auto"/>
        <w:rPr>
          <w:rFonts w:asciiTheme="majorHAnsi" w:hAnsiTheme="majorHAnsi" w:cstheme="majorHAnsi"/>
          <w:szCs w:val="24"/>
        </w:rPr>
      </w:pPr>
    </w:p>
    <w:p w14:paraId="05A78E25" w14:textId="499D27B0" w:rsidR="00F64EDE" w:rsidRPr="007E7209" w:rsidRDefault="007E7209" w:rsidP="00F64EDE">
      <w:pPr>
        <w:spacing w:before="0" w:beforeAutospacing="0" w:after="0" w:afterAutospacing="0" w:line="240" w:lineRule="auto"/>
        <w:rPr>
          <w:rFonts w:asciiTheme="majorHAnsi" w:hAnsiTheme="majorHAnsi" w:cstheme="majorHAnsi"/>
          <w:szCs w:val="24"/>
        </w:rPr>
      </w:pPr>
      <w:r>
        <w:rPr>
          <w:rFonts w:asciiTheme="majorHAnsi" w:hAnsiTheme="majorHAnsi" w:cstheme="majorHAnsi"/>
          <w:szCs w:val="24"/>
        </w:rPr>
        <w:t>Strategic Policy Links</w:t>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sidR="00F64EDE" w:rsidRPr="007E7209">
        <w:rPr>
          <w:rFonts w:asciiTheme="majorHAnsi" w:hAnsiTheme="majorHAnsi" w:cstheme="majorHAnsi"/>
          <w:szCs w:val="24"/>
        </w:rPr>
        <w:t>5</w:t>
      </w:r>
    </w:p>
    <w:p w14:paraId="696C1F09" w14:textId="77777777" w:rsidR="00F64EDE" w:rsidRPr="007E7209" w:rsidRDefault="00F64EDE" w:rsidP="00F64EDE">
      <w:pPr>
        <w:spacing w:before="0" w:beforeAutospacing="0" w:after="0" w:afterAutospacing="0" w:line="240" w:lineRule="auto"/>
        <w:rPr>
          <w:rFonts w:asciiTheme="majorHAnsi" w:hAnsiTheme="majorHAnsi" w:cstheme="majorHAnsi"/>
          <w:szCs w:val="24"/>
        </w:rPr>
      </w:pPr>
    </w:p>
    <w:p w14:paraId="1F27B19F" w14:textId="33878201" w:rsidR="00F64EDE" w:rsidRPr="007E7209" w:rsidRDefault="00F64EDE" w:rsidP="00F64EDE">
      <w:pPr>
        <w:spacing w:before="0" w:beforeAutospacing="0" w:after="0" w:afterAutospacing="0" w:line="240" w:lineRule="auto"/>
        <w:rPr>
          <w:rFonts w:asciiTheme="majorHAnsi" w:hAnsiTheme="majorHAnsi" w:cstheme="majorHAnsi"/>
          <w:szCs w:val="24"/>
        </w:rPr>
      </w:pPr>
      <w:r w:rsidRPr="007E7209">
        <w:rPr>
          <w:rFonts w:asciiTheme="majorHAnsi" w:hAnsiTheme="majorHAnsi" w:cstheme="majorHAnsi"/>
          <w:szCs w:val="24"/>
        </w:rPr>
        <w:t>Context</w:t>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t>6</w:t>
      </w:r>
    </w:p>
    <w:p w14:paraId="70934238" w14:textId="77777777" w:rsidR="00F64EDE" w:rsidRPr="007E7209" w:rsidRDefault="00F64EDE" w:rsidP="00F64EDE">
      <w:pPr>
        <w:spacing w:before="0" w:beforeAutospacing="0" w:after="0" w:afterAutospacing="0" w:line="240" w:lineRule="auto"/>
        <w:rPr>
          <w:rFonts w:asciiTheme="majorHAnsi" w:hAnsiTheme="majorHAnsi" w:cstheme="majorHAnsi"/>
          <w:szCs w:val="24"/>
        </w:rPr>
      </w:pPr>
    </w:p>
    <w:p w14:paraId="308E599F" w14:textId="2C612375" w:rsidR="00F64EDE" w:rsidRPr="007E7209" w:rsidRDefault="00F64EDE" w:rsidP="00F64EDE">
      <w:pPr>
        <w:spacing w:before="0" w:beforeAutospacing="0" w:after="0" w:afterAutospacing="0" w:line="240" w:lineRule="auto"/>
        <w:rPr>
          <w:rFonts w:asciiTheme="majorHAnsi" w:hAnsiTheme="majorHAnsi" w:cstheme="majorHAnsi"/>
          <w:szCs w:val="24"/>
        </w:rPr>
      </w:pPr>
      <w:r w:rsidRPr="007E7209">
        <w:rPr>
          <w:rFonts w:asciiTheme="majorHAnsi" w:hAnsiTheme="majorHAnsi" w:cstheme="majorHAnsi"/>
          <w:szCs w:val="24"/>
        </w:rPr>
        <w:t>Active Travel Transformation Project</w:t>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t>10</w:t>
      </w:r>
    </w:p>
    <w:p w14:paraId="2599FAD9" w14:textId="77777777" w:rsidR="00F64EDE" w:rsidRPr="007E7209" w:rsidRDefault="00F64EDE" w:rsidP="00F64EDE">
      <w:pPr>
        <w:spacing w:before="0" w:beforeAutospacing="0" w:after="0" w:afterAutospacing="0" w:line="240" w:lineRule="auto"/>
        <w:rPr>
          <w:rFonts w:asciiTheme="majorHAnsi" w:hAnsiTheme="majorHAnsi" w:cstheme="majorHAnsi"/>
          <w:szCs w:val="24"/>
        </w:rPr>
      </w:pPr>
    </w:p>
    <w:p w14:paraId="04033572" w14:textId="0426A410" w:rsidR="00F64EDE" w:rsidRPr="007E7209" w:rsidRDefault="00F64EDE" w:rsidP="00F64EDE">
      <w:pPr>
        <w:spacing w:before="0" w:beforeAutospacing="0" w:after="0" w:afterAutospacing="0" w:line="240" w:lineRule="auto"/>
        <w:rPr>
          <w:rFonts w:asciiTheme="majorHAnsi" w:hAnsiTheme="majorHAnsi" w:cstheme="majorHAnsi"/>
          <w:szCs w:val="24"/>
        </w:rPr>
      </w:pPr>
      <w:r w:rsidRPr="007E7209">
        <w:rPr>
          <w:rFonts w:asciiTheme="majorHAnsi" w:hAnsiTheme="majorHAnsi" w:cstheme="majorHAnsi"/>
          <w:szCs w:val="24"/>
        </w:rPr>
        <w:t>Delivery Plan at a Glance</w:t>
      </w:r>
    </w:p>
    <w:p w14:paraId="5970AAE4" w14:textId="77777777" w:rsidR="00F64EDE" w:rsidRPr="007E7209" w:rsidRDefault="00F64EDE" w:rsidP="00F64EDE">
      <w:pPr>
        <w:spacing w:before="0" w:beforeAutospacing="0" w:after="0" w:afterAutospacing="0" w:line="240" w:lineRule="auto"/>
        <w:rPr>
          <w:rFonts w:asciiTheme="majorHAnsi" w:hAnsiTheme="majorHAnsi" w:cstheme="majorHAnsi"/>
          <w:szCs w:val="24"/>
        </w:rPr>
      </w:pPr>
    </w:p>
    <w:p w14:paraId="5C6744C7" w14:textId="77777777" w:rsidR="00F64EDE" w:rsidRPr="007E7209" w:rsidRDefault="00F64EDE" w:rsidP="00F64EDE">
      <w:pPr>
        <w:spacing w:before="0" w:beforeAutospacing="0" w:after="0" w:afterAutospacing="0" w:line="240" w:lineRule="auto"/>
        <w:rPr>
          <w:rFonts w:asciiTheme="majorHAnsi" w:hAnsiTheme="majorHAnsi" w:cstheme="majorHAnsi"/>
          <w:szCs w:val="24"/>
        </w:rPr>
      </w:pPr>
      <w:r w:rsidRPr="007E7209">
        <w:rPr>
          <w:rFonts w:asciiTheme="majorHAnsi" w:hAnsiTheme="majorHAnsi" w:cstheme="majorHAnsi"/>
          <w:szCs w:val="24"/>
        </w:rPr>
        <w:tab/>
        <w:t>Safe Cycling Infrastructure</w:t>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t>11</w:t>
      </w:r>
    </w:p>
    <w:p w14:paraId="3399F2FC" w14:textId="598C45A0" w:rsidR="00F64EDE" w:rsidRPr="007E7209" w:rsidRDefault="00F64EDE" w:rsidP="00F64EDE">
      <w:pPr>
        <w:spacing w:before="0" w:beforeAutospacing="0" w:after="0" w:afterAutospacing="0" w:line="240" w:lineRule="auto"/>
        <w:rPr>
          <w:rFonts w:asciiTheme="majorHAnsi" w:hAnsiTheme="majorHAnsi" w:cstheme="majorHAnsi"/>
          <w:szCs w:val="24"/>
        </w:rPr>
      </w:pPr>
      <w:r w:rsidRPr="007E7209">
        <w:rPr>
          <w:rFonts w:asciiTheme="majorHAnsi" w:hAnsiTheme="majorHAnsi" w:cstheme="majorHAnsi"/>
          <w:szCs w:val="24"/>
        </w:rPr>
        <w:tab/>
      </w:r>
      <w:r w:rsidR="007E7209">
        <w:rPr>
          <w:rFonts w:asciiTheme="majorHAnsi" w:hAnsiTheme="majorHAnsi" w:cstheme="majorHAnsi"/>
          <w:szCs w:val="24"/>
        </w:rPr>
        <w:t>Effective Resourcing</w:t>
      </w:r>
      <w:r w:rsidR="007E7209">
        <w:rPr>
          <w:rFonts w:asciiTheme="majorHAnsi" w:hAnsiTheme="majorHAnsi" w:cstheme="majorHAnsi"/>
          <w:szCs w:val="24"/>
        </w:rPr>
        <w:tab/>
      </w:r>
      <w:r w:rsidR="007E7209">
        <w:rPr>
          <w:rFonts w:asciiTheme="majorHAnsi" w:hAnsiTheme="majorHAnsi" w:cstheme="majorHAnsi"/>
          <w:szCs w:val="24"/>
        </w:rPr>
        <w:tab/>
      </w:r>
      <w:r w:rsidR="007E7209">
        <w:rPr>
          <w:rFonts w:asciiTheme="majorHAnsi" w:hAnsiTheme="majorHAnsi" w:cstheme="majorHAnsi"/>
          <w:szCs w:val="24"/>
        </w:rPr>
        <w:tab/>
      </w:r>
      <w:r w:rsidR="007E7209">
        <w:rPr>
          <w:rFonts w:asciiTheme="majorHAnsi" w:hAnsiTheme="majorHAnsi" w:cstheme="majorHAnsi"/>
          <w:szCs w:val="24"/>
        </w:rPr>
        <w:tab/>
      </w:r>
      <w:r w:rsidR="007E7209">
        <w:rPr>
          <w:rFonts w:asciiTheme="majorHAnsi" w:hAnsiTheme="majorHAnsi" w:cstheme="majorHAnsi"/>
          <w:szCs w:val="24"/>
        </w:rPr>
        <w:tab/>
      </w:r>
      <w:r w:rsidR="007E7209">
        <w:rPr>
          <w:rFonts w:asciiTheme="majorHAnsi" w:hAnsiTheme="majorHAnsi" w:cstheme="majorHAnsi"/>
          <w:szCs w:val="24"/>
        </w:rPr>
        <w:tab/>
      </w:r>
      <w:r w:rsidR="007E7209">
        <w:rPr>
          <w:rFonts w:asciiTheme="majorHAnsi" w:hAnsiTheme="majorHAnsi" w:cstheme="majorHAnsi"/>
          <w:szCs w:val="24"/>
        </w:rPr>
        <w:tab/>
      </w:r>
      <w:r w:rsidRPr="007E7209">
        <w:rPr>
          <w:rFonts w:asciiTheme="majorHAnsi" w:hAnsiTheme="majorHAnsi" w:cstheme="majorHAnsi"/>
          <w:szCs w:val="24"/>
        </w:rPr>
        <w:t>12</w:t>
      </w:r>
    </w:p>
    <w:p w14:paraId="6B8F9AB6" w14:textId="77777777" w:rsidR="00F64EDE" w:rsidRPr="007E7209" w:rsidRDefault="00F64EDE" w:rsidP="00F64EDE">
      <w:pPr>
        <w:spacing w:before="0" w:beforeAutospacing="0" w:after="0" w:afterAutospacing="0" w:line="240" w:lineRule="auto"/>
        <w:rPr>
          <w:rFonts w:asciiTheme="majorHAnsi" w:hAnsiTheme="majorHAnsi" w:cstheme="majorHAnsi"/>
          <w:szCs w:val="24"/>
        </w:rPr>
      </w:pPr>
      <w:r w:rsidRPr="007E7209">
        <w:rPr>
          <w:rFonts w:asciiTheme="majorHAnsi" w:hAnsiTheme="majorHAnsi" w:cstheme="majorHAnsi"/>
          <w:szCs w:val="24"/>
        </w:rPr>
        <w:tab/>
        <w:t xml:space="preserve">Fair Access </w:t>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t>13</w:t>
      </w:r>
      <w:r w:rsidRPr="007E7209">
        <w:rPr>
          <w:rFonts w:asciiTheme="majorHAnsi" w:hAnsiTheme="majorHAnsi" w:cstheme="majorHAnsi"/>
          <w:szCs w:val="24"/>
        </w:rPr>
        <w:tab/>
      </w:r>
      <w:r w:rsidRPr="007E7209">
        <w:rPr>
          <w:rFonts w:asciiTheme="majorHAnsi" w:hAnsiTheme="majorHAnsi" w:cstheme="majorHAnsi"/>
          <w:szCs w:val="24"/>
        </w:rPr>
        <w:tab/>
        <w:t>Training and Education</w:t>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r>
      <w:r w:rsidRPr="007E7209">
        <w:rPr>
          <w:rFonts w:asciiTheme="majorHAnsi" w:hAnsiTheme="majorHAnsi" w:cstheme="majorHAnsi"/>
          <w:szCs w:val="24"/>
        </w:rPr>
        <w:tab/>
        <w:t>14</w:t>
      </w:r>
    </w:p>
    <w:p w14:paraId="7E51CA8B" w14:textId="3AB5EBB7" w:rsidR="00F64EDE" w:rsidRPr="007E7209" w:rsidRDefault="005E5C74" w:rsidP="00F64EDE">
      <w:pPr>
        <w:spacing w:before="0" w:beforeAutospacing="0" w:after="0" w:afterAutospacing="0" w:line="240" w:lineRule="auto"/>
        <w:rPr>
          <w:rFonts w:asciiTheme="majorHAnsi" w:hAnsiTheme="majorHAnsi" w:cstheme="majorHAnsi"/>
          <w:szCs w:val="24"/>
        </w:rPr>
      </w:pPr>
      <w:r>
        <w:rPr>
          <w:rFonts w:asciiTheme="majorHAnsi" w:hAnsiTheme="majorHAnsi" w:cstheme="majorHAnsi"/>
          <w:szCs w:val="24"/>
        </w:rPr>
        <w:tab/>
        <w:t>Network Planning</w:t>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t>14</w:t>
      </w:r>
    </w:p>
    <w:p w14:paraId="2E350CF2" w14:textId="01089ED3" w:rsidR="00F64EDE" w:rsidRPr="007E7209" w:rsidRDefault="005E5C74" w:rsidP="00F64EDE">
      <w:pPr>
        <w:spacing w:before="0" w:beforeAutospacing="0" w:after="0" w:afterAutospacing="0" w:line="240" w:lineRule="auto"/>
        <w:rPr>
          <w:rFonts w:asciiTheme="majorHAnsi" w:hAnsiTheme="majorHAnsi" w:cstheme="majorHAnsi"/>
          <w:szCs w:val="24"/>
        </w:rPr>
      </w:pPr>
      <w:r>
        <w:rPr>
          <w:rFonts w:asciiTheme="majorHAnsi" w:hAnsiTheme="majorHAnsi" w:cstheme="majorHAnsi"/>
          <w:szCs w:val="24"/>
        </w:rPr>
        <w:tab/>
        <w:t>Monitoring</w:t>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t>15</w:t>
      </w:r>
    </w:p>
    <w:p w14:paraId="359CDE53" w14:textId="543603FD" w:rsidR="00F64EDE" w:rsidRPr="007E7209" w:rsidRDefault="00F64EDE" w:rsidP="00F64EDE">
      <w:pPr>
        <w:spacing w:before="0" w:beforeAutospacing="0" w:after="0" w:afterAutospacing="0" w:line="240" w:lineRule="auto"/>
        <w:rPr>
          <w:rFonts w:asciiTheme="majorHAnsi" w:hAnsiTheme="majorHAnsi" w:cstheme="majorHAnsi"/>
          <w:szCs w:val="24"/>
        </w:rPr>
      </w:pPr>
    </w:p>
    <w:p w14:paraId="3743E8B0" w14:textId="254814B3" w:rsidR="00F64EDE" w:rsidRPr="007E7209" w:rsidRDefault="00F64EDE" w:rsidP="00F64EDE">
      <w:pPr>
        <w:spacing w:before="0" w:beforeAutospacing="0" w:after="0" w:afterAutospacing="0" w:line="240" w:lineRule="auto"/>
        <w:rPr>
          <w:rFonts w:asciiTheme="majorHAnsi" w:hAnsiTheme="majorHAnsi" w:cstheme="majorHAnsi"/>
          <w:szCs w:val="24"/>
        </w:rPr>
      </w:pPr>
      <w:r w:rsidRPr="007E7209">
        <w:rPr>
          <w:rFonts w:asciiTheme="majorHAnsi" w:hAnsiTheme="majorHAnsi" w:cstheme="majorHAnsi"/>
          <w:szCs w:val="24"/>
        </w:rPr>
        <w:t>Deliver</w:t>
      </w:r>
      <w:r w:rsidR="005E5C74">
        <w:rPr>
          <w:rFonts w:asciiTheme="majorHAnsi" w:hAnsiTheme="majorHAnsi" w:cstheme="majorHAnsi"/>
          <w:szCs w:val="24"/>
        </w:rPr>
        <w:t>y Plan</w:t>
      </w:r>
      <w:r w:rsidR="005E5C74">
        <w:rPr>
          <w:rFonts w:asciiTheme="majorHAnsi" w:hAnsiTheme="majorHAnsi" w:cstheme="majorHAnsi"/>
          <w:szCs w:val="24"/>
        </w:rPr>
        <w:tab/>
      </w:r>
      <w:r w:rsidR="005E5C74">
        <w:rPr>
          <w:rFonts w:asciiTheme="majorHAnsi" w:hAnsiTheme="majorHAnsi" w:cstheme="majorHAnsi"/>
          <w:szCs w:val="24"/>
        </w:rPr>
        <w:tab/>
      </w:r>
      <w:r w:rsidR="005E5C74">
        <w:rPr>
          <w:rFonts w:asciiTheme="majorHAnsi" w:hAnsiTheme="majorHAnsi" w:cstheme="majorHAnsi"/>
          <w:szCs w:val="24"/>
        </w:rPr>
        <w:tab/>
      </w:r>
      <w:r w:rsidR="005E5C74">
        <w:rPr>
          <w:rFonts w:asciiTheme="majorHAnsi" w:hAnsiTheme="majorHAnsi" w:cstheme="majorHAnsi"/>
          <w:szCs w:val="24"/>
        </w:rPr>
        <w:tab/>
      </w:r>
      <w:r w:rsidR="005E5C74">
        <w:rPr>
          <w:rFonts w:asciiTheme="majorHAnsi" w:hAnsiTheme="majorHAnsi" w:cstheme="majorHAnsi"/>
          <w:szCs w:val="24"/>
        </w:rPr>
        <w:tab/>
      </w:r>
      <w:r w:rsidR="005E5C74">
        <w:rPr>
          <w:rFonts w:asciiTheme="majorHAnsi" w:hAnsiTheme="majorHAnsi" w:cstheme="majorHAnsi"/>
          <w:szCs w:val="24"/>
        </w:rPr>
        <w:tab/>
      </w:r>
      <w:r w:rsidR="005E5C74">
        <w:rPr>
          <w:rFonts w:asciiTheme="majorHAnsi" w:hAnsiTheme="majorHAnsi" w:cstheme="majorHAnsi"/>
          <w:szCs w:val="24"/>
        </w:rPr>
        <w:tab/>
      </w:r>
      <w:r w:rsidR="005E5C74">
        <w:rPr>
          <w:rFonts w:asciiTheme="majorHAnsi" w:hAnsiTheme="majorHAnsi" w:cstheme="majorHAnsi"/>
          <w:szCs w:val="24"/>
        </w:rPr>
        <w:tab/>
      </w:r>
      <w:r w:rsidR="005E5C74">
        <w:rPr>
          <w:rFonts w:asciiTheme="majorHAnsi" w:hAnsiTheme="majorHAnsi" w:cstheme="majorHAnsi"/>
          <w:szCs w:val="24"/>
        </w:rPr>
        <w:tab/>
      </w:r>
      <w:r w:rsidR="005E5C74">
        <w:rPr>
          <w:rFonts w:asciiTheme="majorHAnsi" w:hAnsiTheme="majorHAnsi" w:cstheme="majorHAnsi"/>
          <w:szCs w:val="24"/>
        </w:rPr>
        <w:tab/>
        <w:t>16</w:t>
      </w:r>
    </w:p>
    <w:p w14:paraId="55C08E97" w14:textId="77777777" w:rsidR="00F64EDE" w:rsidRPr="007E7209" w:rsidRDefault="00F64EDE" w:rsidP="00F64EDE">
      <w:pPr>
        <w:spacing w:before="0" w:beforeAutospacing="0" w:after="0" w:afterAutospacing="0" w:line="240" w:lineRule="auto"/>
        <w:rPr>
          <w:rFonts w:asciiTheme="majorHAnsi" w:hAnsiTheme="majorHAnsi" w:cstheme="majorHAnsi"/>
          <w:szCs w:val="24"/>
        </w:rPr>
      </w:pPr>
    </w:p>
    <w:p w14:paraId="68A53B27" w14:textId="18AFF8CB" w:rsidR="006119E9" w:rsidRPr="00F64EDE" w:rsidRDefault="00F64EDE" w:rsidP="00F64EDE">
      <w:pPr>
        <w:spacing w:before="0" w:beforeAutospacing="0" w:after="0" w:afterAutospacing="0" w:line="240" w:lineRule="auto"/>
        <w:rPr>
          <w:rFonts w:ascii="Gill Sans MT" w:hAnsi="Gill Sans MT"/>
          <w:szCs w:val="24"/>
        </w:rPr>
      </w:pPr>
      <w:r w:rsidRPr="007E7209">
        <w:rPr>
          <w:rFonts w:asciiTheme="majorHAnsi" w:hAnsiTheme="majorHAnsi" w:cstheme="majorHAnsi"/>
          <w:szCs w:val="24"/>
        </w:rPr>
        <w:t>Monitoring and Review</w:t>
      </w:r>
      <w:r w:rsidR="005E5C74">
        <w:rPr>
          <w:rFonts w:ascii="Gill Sans MT" w:hAnsi="Gill Sans MT"/>
          <w:szCs w:val="24"/>
        </w:rPr>
        <w:tab/>
      </w:r>
      <w:r w:rsidR="005E5C74">
        <w:rPr>
          <w:rFonts w:ascii="Gill Sans MT" w:hAnsi="Gill Sans MT"/>
          <w:szCs w:val="24"/>
        </w:rPr>
        <w:tab/>
      </w:r>
      <w:r w:rsidR="005E5C74">
        <w:rPr>
          <w:rFonts w:ascii="Gill Sans MT" w:hAnsi="Gill Sans MT"/>
          <w:szCs w:val="24"/>
        </w:rPr>
        <w:tab/>
      </w:r>
      <w:r w:rsidR="005E5C74">
        <w:rPr>
          <w:rFonts w:ascii="Gill Sans MT" w:hAnsi="Gill Sans MT"/>
          <w:szCs w:val="24"/>
        </w:rPr>
        <w:tab/>
      </w:r>
      <w:r w:rsidR="005E5C74">
        <w:rPr>
          <w:rFonts w:ascii="Gill Sans MT" w:hAnsi="Gill Sans MT"/>
          <w:szCs w:val="24"/>
        </w:rPr>
        <w:tab/>
      </w:r>
      <w:r w:rsidR="005E5C74">
        <w:rPr>
          <w:rFonts w:ascii="Gill Sans MT" w:hAnsi="Gill Sans MT"/>
          <w:szCs w:val="24"/>
        </w:rPr>
        <w:tab/>
      </w:r>
      <w:r w:rsidR="005E5C74">
        <w:rPr>
          <w:rFonts w:ascii="Gill Sans MT" w:hAnsi="Gill Sans MT"/>
          <w:szCs w:val="24"/>
        </w:rPr>
        <w:tab/>
      </w:r>
      <w:r w:rsidR="005E5C74">
        <w:rPr>
          <w:rFonts w:ascii="Gill Sans MT" w:hAnsi="Gill Sans MT"/>
          <w:szCs w:val="24"/>
        </w:rPr>
        <w:tab/>
        <w:t>22</w:t>
      </w:r>
      <w:r>
        <w:rPr>
          <w:rFonts w:ascii="Gill Sans MT" w:hAnsi="Gill Sans MT"/>
          <w:szCs w:val="24"/>
        </w:rPr>
        <w:tab/>
      </w:r>
    </w:p>
    <w:p w14:paraId="1DAA08F9" w14:textId="77777777" w:rsidR="006119E9" w:rsidRDefault="006119E9" w:rsidP="004D6149">
      <w:pPr>
        <w:rPr>
          <w:rFonts w:ascii="Gill Sans MT" w:hAnsi="Gill Sans MT"/>
          <w:b/>
          <w:color w:val="212192" w:themeColor="accent1"/>
          <w:sz w:val="36"/>
          <w:szCs w:val="36"/>
        </w:rPr>
      </w:pPr>
    </w:p>
    <w:p w14:paraId="16728F58" w14:textId="77777777" w:rsidR="006119E9" w:rsidRDefault="006119E9" w:rsidP="004D6149">
      <w:pPr>
        <w:rPr>
          <w:rFonts w:ascii="Gill Sans MT" w:hAnsi="Gill Sans MT"/>
          <w:b/>
          <w:color w:val="212192" w:themeColor="accent1"/>
          <w:sz w:val="36"/>
          <w:szCs w:val="36"/>
        </w:rPr>
      </w:pPr>
    </w:p>
    <w:p w14:paraId="50C9BCB6" w14:textId="77777777" w:rsidR="006119E9" w:rsidRDefault="006119E9" w:rsidP="004D6149">
      <w:pPr>
        <w:rPr>
          <w:rFonts w:ascii="Gill Sans MT" w:hAnsi="Gill Sans MT"/>
          <w:b/>
          <w:color w:val="212192" w:themeColor="accent1"/>
          <w:sz w:val="36"/>
          <w:szCs w:val="36"/>
        </w:rPr>
      </w:pPr>
    </w:p>
    <w:p w14:paraId="7D2E002E" w14:textId="77777777" w:rsidR="006119E9" w:rsidRDefault="006119E9" w:rsidP="004D6149">
      <w:pPr>
        <w:rPr>
          <w:rFonts w:ascii="Gill Sans MT" w:hAnsi="Gill Sans MT"/>
          <w:b/>
          <w:color w:val="212192" w:themeColor="accent1"/>
          <w:sz w:val="36"/>
          <w:szCs w:val="36"/>
        </w:rPr>
      </w:pPr>
    </w:p>
    <w:p w14:paraId="2F49C442" w14:textId="77777777" w:rsidR="006119E9" w:rsidRDefault="006119E9" w:rsidP="004D6149">
      <w:pPr>
        <w:rPr>
          <w:rFonts w:ascii="Gill Sans MT" w:hAnsi="Gill Sans MT"/>
          <w:b/>
          <w:color w:val="212192" w:themeColor="accent1"/>
          <w:sz w:val="36"/>
          <w:szCs w:val="36"/>
        </w:rPr>
      </w:pPr>
    </w:p>
    <w:p w14:paraId="608A9014" w14:textId="77777777" w:rsidR="006119E9" w:rsidRDefault="006119E9" w:rsidP="004D6149">
      <w:pPr>
        <w:rPr>
          <w:rFonts w:ascii="Gill Sans MT" w:hAnsi="Gill Sans MT"/>
          <w:b/>
          <w:color w:val="212192" w:themeColor="accent1"/>
          <w:sz w:val="36"/>
          <w:szCs w:val="36"/>
        </w:rPr>
      </w:pPr>
    </w:p>
    <w:p w14:paraId="76DD1490" w14:textId="77777777" w:rsidR="006119E9" w:rsidRDefault="006119E9" w:rsidP="004D6149">
      <w:pPr>
        <w:rPr>
          <w:rFonts w:ascii="Gill Sans MT" w:hAnsi="Gill Sans MT"/>
          <w:b/>
          <w:color w:val="212192" w:themeColor="accent1"/>
          <w:sz w:val="36"/>
          <w:szCs w:val="36"/>
        </w:rPr>
      </w:pPr>
    </w:p>
    <w:p w14:paraId="20E02302" w14:textId="77777777" w:rsidR="006119E9" w:rsidRDefault="006119E9" w:rsidP="004D6149">
      <w:pPr>
        <w:rPr>
          <w:rFonts w:ascii="Gill Sans MT" w:hAnsi="Gill Sans MT"/>
          <w:b/>
          <w:color w:val="212192" w:themeColor="accent1"/>
          <w:sz w:val="36"/>
          <w:szCs w:val="36"/>
        </w:rPr>
      </w:pPr>
    </w:p>
    <w:p w14:paraId="78E56421" w14:textId="09F5F423" w:rsidR="006119E9" w:rsidRDefault="006119E9" w:rsidP="004D6149">
      <w:pPr>
        <w:rPr>
          <w:rFonts w:ascii="Gill Sans MT" w:hAnsi="Gill Sans MT"/>
          <w:b/>
          <w:color w:val="212192" w:themeColor="accent1"/>
          <w:sz w:val="36"/>
          <w:szCs w:val="36"/>
        </w:rPr>
      </w:pPr>
    </w:p>
    <w:p w14:paraId="0758EDA8" w14:textId="53E9D1A3" w:rsidR="00364116" w:rsidRPr="006119E9" w:rsidRDefault="00364116" w:rsidP="00364116">
      <w:pPr>
        <w:pStyle w:val="Heading2"/>
        <w:rPr>
          <w:sz w:val="40"/>
          <w:szCs w:val="40"/>
        </w:rPr>
      </w:pPr>
      <w:bookmarkStart w:id="3" w:name="_Toc109654912"/>
      <w:bookmarkEnd w:id="0"/>
      <w:bookmarkEnd w:id="1"/>
      <w:bookmarkEnd w:id="2"/>
      <w:r w:rsidRPr="006119E9">
        <w:rPr>
          <w:sz w:val="40"/>
          <w:szCs w:val="40"/>
        </w:rPr>
        <w:lastRenderedPageBreak/>
        <w:t>Background</w:t>
      </w:r>
      <w:bookmarkEnd w:id="3"/>
    </w:p>
    <w:p w14:paraId="79A1F143" w14:textId="77777777" w:rsidR="00364116" w:rsidRDefault="00364116" w:rsidP="00364116">
      <w:r w:rsidRPr="005E26DF">
        <w:t>This Cycling Framework and Delivery Plan for Active Travel in Scotland builds on the progress made through three iterations of the Cycling Action Plan for Scotland (CAPS) between 2010 and 2020.</w:t>
      </w:r>
      <w:r>
        <w:t xml:space="preserve"> It reflects our aim to progress from CAPS and to develop an ambitious plan for Scotland for the next 5-10 years.</w:t>
      </w:r>
    </w:p>
    <w:p w14:paraId="54B19020" w14:textId="06DECEF8" w:rsidR="00364116" w:rsidRDefault="00364116" w:rsidP="00364116">
      <w:r w:rsidRPr="005E26DF">
        <w:t>It takes account of the recommendations of the Independent Review of CAPS</w:t>
      </w:r>
      <w:r>
        <w:t xml:space="preserve"> in </w:t>
      </w:r>
      <w:r w:rsidRPr="005E26DF">
        <w:t>2020</w:t>
      </w:r>
      <w:r>
        <w:t>, which was carrie</w:t>
      </w:r>
      <w:r w:rsidR="005B055B">
        <w:t>d out by Professor Tom Rye. The CAPS</w:t>
      </w:r>
      <w:r>
        <w:t xml:space="preserve"> review made recommendations for the</w:t>
      </w:r>
      <w:r w:rsidRPr="0075246F">
        <w:t xml:space="preserve"> future priorities for cycling </w:t>
      </w:r>
      <w:r w:rsidR="00D97D86">
        <w:t xml:space="preserve">for active travel </w:t>
      </w:r>
      <w:r w:rsidRPr="0075246F">
        <w:t>in Scotland</w:t>
      </w:r>
      <w:r w:rsidR="00D97D86">
        <w:t>.</w:t>
      </w:r>
      <w:r>
        <w:t xml:space="preserve"> These recommendations are reflected in this Framework.</w:t>
      </w:r>
    </w:p>
    <w:p w14:paraId="3AF2EDF9" w14:textId="2D21B634" w:rsidR="00364116" w:rsidRDefault="00364116" w:rsidP="00364116">
      <w:r>
        <w:t xml:space="preserve">The overall </w:t>
      </w:r>
      <w:r w:rsidRPr="001722E7">
        <w:t>recommend</w:t>
      </w:r>
      <w:r>
        <w:t>ation was</w:t>
      </w:r>
      <w:r w:rsidRPr="001722E7">
        <w:t xml:space="preserve"> that the next version of CAPS </w:t>
      </w:r>
      <w:r>
        <w:t xml:space="preserve">should be </w:t>
      </w:r>
      <w:r w:rsidRPr="001722E7">
        <w:t xml:space="preserve">a </w:t>
      </w:r>
      <w:r w:rsidR="006119E9">
        <w:t>strategic level</w:t>
      </w:r>
      <w:r w:rsidRPr="001722E7">
        <w:t xml:space="preserve"> plan that place</w:t>
      </w:r>
      <w:r>
        <w:t>d</w:t>
      </w:r>
      <w:r w:rsidRPr="001722E7">
        <w:t xml:space="preserve"> emphasis on the delivery of key actions </w:t>
      </w:r>
      <w:r w:rsidR="006119E9">
        <w:t xml:space="preserve">that </w:t>
      </w:r>
      <w:r w:rsidRPr="001722E7">
        <w:t xml:space="preserve">international evidence shows </w:t>
      </w:r>
      <w:r>
        <w:t>are</w:t>
      </w:r>
      <w:r w:rsidRPr="001722E7">
        <w:t xml:space="preserve"> required to increase levels of </w:t>
      </w:r>
      <w:r w:rsidR="00D97D86">
        <w:t xml:space="preserve">everyday </w:t>
      </w:r>
      <w:r w:rsidRPr="001722E7">
        <w:t>cycling</w:t>
      </w:r>
      <w:r>
        <w:t xml:space="preserve">. </w:t>
      </w:r>
    </w:p>
    <w:p w14:paraId="239459DE" w14:textId="05C2C9D1" w:rsidR="006119E9" w:rsidRDefault="00364116" w:rsidP="00364116">
      <w:r>
        <w:t>The review noted that t</w:t>
      </w:r>
      <w:r w:rsidRPr="00C03274">
        <w:t xml:space="preserve">he main problematic area </w:t>
      </w:r>
      <w:r>
        <w:t>was</w:t>
      </w:r>
      <w:r w:rsidRPr="00C03274">
        <w:t xml:space="preserve"> the relatively slow progress in implementing high quality safe cycling infrastructure at the local level, and in improving ro</w:t>
      </w:r>
      <w:r>
        <w:t>ad safety for vulnerable users.</w:t>
      </w:r>
      <w:r w:rsidRPr="00C03274">
        <w:t xml:space="preserve"> </w:t>
      </w:r>
      <w:r>
        <w:t>It acknowledged that t</w:t>
      </w:r>
      <w:r w:rsidRPr="00C03274">
        <w:t>hese are local autho</w:t>
      </w:r>
      <w:r w:rsidR="00317624">
        <w:t>rity responsibilities primarily and that there are multiple barriers to progress at local level, including funding and staffing. And it noted that a key barrier is the</w:t>
      </w:r>
      <w:r w:rsidRPr="00C03274">
        <w:t xml:space="preserve"> political challenges of implementing new cycling infrastructure where this involves allocating road</w:t>
      </w:r>
      <w:r>
        <w:t xml:space="preserve"> </w:t>
      </w:r>
      <w:r w:rsidRPr="00C03274">
        <w:t xml:space="preserve">space away from parked or </w:t>
      </w:r>
      <w:r>
        <w:t xml:space="preserve">moving private motor vehicles. </w:t>
      </w:r>
    </w:p>
    <w:p w14:paraId="14A034D6" w14:textId="6A427F8E" w:rsidR="00364116" w:rsidRDefault="00364116" w:rsidP="00364116">
      <w:r>
        <w:t>It also noted that t</w:t>
      </w:r>
      <w:r w:rsidRPr="00C03274">
        <w:t>he relatively slow pro</w:t>
      </w:r>
      <w:r>
        <w:t>gress may also be because CAPS was n</w:t>
      </w:r>
      <w:r w:rsidRPr="00C03274">
        <w:t>ot completely clear that high quality safe segregated cycling infrastructure is the key measure that must be implemented if Scotland’s cycling mode share is to increase.</w:t>
      </w:r>
      <w:r>
        <w:t xml:space="preserve"> These points are addressed in the Framework.</w:t>
      </w:r>
    </w:p>
    <w:p w14:paraId="4AACEF44" w14:textId="77777777" w:rsidR="006119E9" w:rsidRDefault="006119E9" w:rsidP="006119E9">
      <w:pPr>
        <w:pStyle w:val="Heading1"/>
      </w:pPr>
      <w:bookmarkStart w:id="4" w:name="_Toc109654913"/>
      <w:r w:rsidRPr="004D6149">
        <w:t xml:space="preserve">Framework </w:t>
      </w:r>
      <w:r>
        <w:t>and Delivery Plan Purpose</w:t>
      </w:r>
      <w:bookmarkEnd w:id="4"/>
    </w:p>
    <w:p w14:paraId="6763D958" w14:textId="4105F91B" w:rsidR="006119E9" w:rsidRDefault="006119E9" w:rsidP="006119E9">
      <w:r>
        <w:t xml:space="preserve">The Cycling Framework for Active Travel sets out our strategic priorities and shared actions to maximise cycling’s contribution in realising the Scottish Government’s long term </w:t>
      </w:r>
      <w:hyperlink r:id="rId15" w:anchor=":~:text=Focussing%20on%20areas%20such%20as,cycle%20for%20everyday%20shorter%20journeys." w:history="1">
        <w:r>
          <w:rPr>
            <w:rStyle w:val="Hyperlink"/>
          </w:rPr>
          <w:t>Vision for Active Travel in Scotland</w:t>
        </w:r>
      </w:hyperlink>
      <w:r>
        <w:t xml:space="preserve">: </w:t>
      </w:r>
      <w:r w:rsidRPr="000C5FD0">
        <w:rPr>
          <w:i/>
        </w:rPr>
        <w:t>That Scotland’s communities are shaped around people, with walking and cycling the most popular choice for everyday short journeys</w:t>
      </w:r>
      <w:r>
        <w:t>.</w:t>
      </w:r>
    </w:p>
    <w:p w14:paraId="7C95F668" w14:textId="77777777" w:rsidR="006119E9" w:rsidRPr="006119E9" w:rsidRDefault="006119E9" w:rsidP="006119E9">
      <w:pPr>
        <w:ind w:right="-46"/>
      </w:pPr>
      <w:r>
        <w:t xml:space="preserve">The </w:t>
      </w:r>
      <w:r w:rsidRPr="009B0BC7">
        <w:rPr>
          <w:b/>
          <w:bCs/>
        </w:rPr>
        <w:t>top priority</w:t>
      </w:r>
      <w:r>
        <w:t xml:space="preserve"> for the achievement of our vision is for the delivery of </w:t>
      </w:r>
      <w:r w:rsidRPr="009B0BC7">
        <w:rPr>
          <w:b/>
          <w:bCs/>
        </w:rPr>
        <w:t>more dedicated, high quality, safe cycl</w:t>
      </w:r>
      <w:r>
        <w:rPr>
          <w:b/>
          <w:bCs/>
        </w:rPr>
        <w:t xml:space="preserve">ing infrastructure, </w:t>
      </w:r>
      <w:r w:rsidRPr="009B0BC7">
        <w:rPr>
          <w:b/>
          <w:bCs/>
        </w:rPr>
        <w:t>effective</w:t>
      </w:r>
      <w:r>
        <w:rPr>
          <w:b/>
          <w:bCs/>
        </w:rPr>
        <w:t>ly resourced,</w:t>
      </w:r>
      <w:r w:rsidRPr="009B0BC7">
        <w:rPr>
          <w:b/>
          <w:bCs/>
        </w:rPr>
        <w:t xml:space="preserve"> </w:t>
      </w:r>
      <w:r w:rsidRPr="00F95468">
        <w:rPr>
          <w:bCs/>
        </w:rPr>
        <w:t>where</w:t>
      </w:r>
      <w:r>
        <w:rPr>
          <w:b/>
          <w:bCs/>
        </w:rPr>
        <w:t xml:space="preserve"> </w:t>
      </w:r>
      <w:r w:rsidRPr="009B0BC7">
        <w:rPr>
          <w:b/>
          <w:bCs/>
        </w:rPr>
        <w:t>fair access</w:t>
      </w:r>
      <w:r>
        <w:rPr>
          <w:b/>
          <w:bCs/>
        </w:rPr>
        <w:t xml:space="preserve"> is ensured </w:t>
      </w:r>
      <w:r w:rsidRPr="00F95468">
        <w:rPr>
          <w:bCs/>
        </w:rPr>
        <w:t xml:space="preserve">and uptake is </w:t>
      </w:r>
      <w:r w:rsidRPr="009B0BC7">
        <w:rPr>
          <w:b/>
          <w:bCs/>
        </w:rPr>
        <w:t>supported with training and education.</w:t>
      </w:r>
      <w:r w:rsidRPr="00A07A53">
        <w:t xml:space="preserve"> </w:t>
      </w:r>
    </w:p>
    <w:p w14:paraId="201AF423" w14:textId="3E5890B4" w:rsidR="006119E9" w:rsidRPr="006119E9" w:rsidRDefault="006119E9" w:rsidP="006119E9">
      <w:pPr>
        <w:rPr>
          <w:rFonts w:cs="Arial"/>
          <w:szCs w:val="24"/>
        </w:rPr>
      </w:pPr>
      <w:r w:rsidRPr="006119E9">
        <w:rPr>
          <w:rFonts w:cs="Arial"/>
          <w:szCs w:val="24"/>
        </w:rPr>
        <w:t xml:space="preserve">The actions in the delivery plan will drive forward work across National and Local Government, Business and the Third Sector, which will support the building and </w:t>
      </w:r>
      <w:r w:rsidRPr="006119E9">
        <w:rPr>
          <w:rFonts w:cs="Arial"/>
          <w:szCs w:val="24"/>
        </w:rPr>
        <w:lastRenderedPageBreak/>
        <w:t xml:space="preserve">maintenance of a dense network of connected cycling infrastructure in every </w:t>
      </w:r>
      <w:r w:rsidR="00D97D86">
        <w:rPr>
          <w:rFonts w:cs="Arial"/>
          <w:szCs w:val="24"/>
        </w:rPr>
        <w:t xml:space="preserve">village, </w:t>
      </w:r>
      <w:r w:rsidRPr="006119E9">
        <w:rPr>
          <w:rFonts w:cs="Arial"/>
          <w:szCs w:val="24"/>
        </w:rPr>
        <w:t>town and city, segregated from motor traffic, integrated with public transport, and interfacing with rural routes and the trunk road network.</w:t>
      </w:r>
    </w:p>
    <w:p w14:paraId="45149C09" w14:textId="4FBB3479" w:rsidR="006119E9" w:rsidRDefault="006119E9" w:rsidP="006119E9">
      <w:r w:rsidRPr="00184AD3">
        <w:t xml:space="preserve">While this Framework acknowledges the importance of all types of cycling, </w:t>
      </w:r>
      <w:r>
        <w:t xml:space="preserve">it is the Cycling Framework for Active Travel. Therefore, its focus is on increasing rates of cycling for everyday journeys. It is aligned with wider active travel outcomes including in the Scottish Government </w:t>
      </w:r>
      <w:hyperlink r:id="rId16" w:history="1">
        <w:r w:rsidRPr="00F95468">
          <w:rPr>
            <w:rStyle w:val="Hyperlink"/>
          </w:rPr>
          <w:t>walking strategy</w:t>
        </w:r>
      </w:hyperlink>
      <w:r>
        <w:t xml:space="preserve"> and </w:t>
      </w:r>
      <w:hyperlink r:id="rId17" w:anchor=":~:text=The%20Framework%20provides%20a%20national,and%20opportunity%20as%20other%20citizens.%E2%80%9D" w:history="1">
        <w:r w:rsidRPr="00F95468">
          <w:rPr>
            <w:rStyle w:val="Hyperlink"/>
          </w:rPr>
          <w:t>accessible travel framework</w:t>
        </w:r>
      </w:hyperlink>
      <w:r>
        <w:t xml:space="preserve"> but does not consider active travel modes other than cycling. In this context, “cycling” includes the use of e-cycles, cargo cycles, and other adapted and non-standard cycles.</w:t>
      </w:r>
    </w:p>
    <w:p w14:paraId="20841D98" w14:textId="1C2E1CBD" w:rsidR="006119E9" w:rsidRPr="006119E9" w:rsidRDefault="006119E9" w:rsidP="006119E9">
      <w:pPr>
        <w:pStyle w:val="Heading2"/>
        <w:rPr>
          <w:sz w:val="40"/>
          <w:szCs w:val="40"/>
        </w:rPr>
      </w:pPr>
      <w:bookmarkStart w:id="5" w:name="_Toc109654914"/>
      <w:r w:rsidRPr="006119E9">
        <w:rPr>
          <w:sz w:val="40"/>
          <w:szCs w:val="40"/>
        </w:rPr>
        <w:t xml:space="preserve">Evidence </w:t>
      </w:r>
      <w:bookmarkEnd w:id="5"/>
      <w:r w:rsidR="005B055B">
        <w:rPr>
          <w:sz w:val="40"/>
          <w:szCs w:val="40"/>
        </w:rPr>
        <w:t>Review</w:t>
      </w:r>
    </w:p>
    <w:p w14:paraId="07701921" w14:textId="44D03257" w:rsidR="006119E9" w:rsidRDefault="006119E9" w:rsidP="006119E9">
      <w:r>
        <w:t xml:space="preserve">To inform the new Framework a review of a </w:t>
      </w:r>
      <w:r w:rsidRPr="007E370B">
        <w:t>range of active travel, cycling and place making strategies</w:t>
      </w:r>
      <w:r>
        <w:t xml:space="preserve"> and concepts</w:t>
      </w:r>
      <w:r w:rsidRPr="007E370B">
        <w:t xml:space="preserve"> from around the world </w:t>
      </w:r>
      <w:r>
        <w:t xml:space="preserve">was carried out. This has considered if the work done in Scotland to date is aligned to good practice and has </w:t>
      </w:r>
      <w:r w:rsidRPr="007E370B">
        <w:t>identif</w:t>
      </w:r>
      <w:r>
        <w:t>ied useful insights.</w:t>
      </w:r>
    </w:p>
    <w:p w14:paraId="5BD8E650" w14:textId="5B0286BE" w:rsidR="006119E9" w:rsidRDefault="006119E9" w:rsidP="006119E9">
      <w:r w:rsidRPr="007E370B">
        <w:t xml:space="preserve">The aim </w:t>
      </w:r>
      <w:r>
        <w:t>wa</w:t>
      </w:r>
      <w:r w:rsidRPr="007E370B">
        <w:t xml:space="preserve">s to draw on good practice </w:t>
      </w:r>
      <w:r>
        <w:t xml:space="preserve">that has worked elsewhere in the UK and around the world </w:t>
      </w:r>
      <w:r w:rsidRPr="007E370B">
        <w:t xml:space="preserve">to inform the creation of a Framework and Delivery </w:t>
      </w:r>
      <w:r>
        <w:t>P</w:t>
      </w:r>
      <w:r w:rsidRPr="007E370B">
        <w:t xml:space="preserve">lan </w:t>
      </w:r>
      <w:r>
        <w:t>that</w:t>
      </w:r>
      <w:r w:rsidRPr="007E370B">
        <w:t xml:space="preserve"> is both ambitious</w:t>
      </w:r>
      <w:r>
        <w:t xml:space="preserve">, </w:t>
      </w:r>
      <w:r w:rsidRPr="007E370B">
        <w:t>achievable</w:t>
      </w:r>
      <w:r>
        <w:t xml:space="preserve"> and looks forward to the next 10 years. The evidence review was further informed by the feedback from stakeholder consultation and the recommendations of the Independent Review of CAPS. The key insights are summarised below. The evidence review </w:t>
      </w:r>
      <w:r w:rsidR="00D26DE5">
        <w:t>will be published in full alongside the final version of this framework.</w:t>
      </w:r>
      <w:bookmarkStart w:id="6" w:name="_GoBack"/>
      <w:bookmarkEnd w:id="6"/>
    </w:p>
    <w:p w14:paraId="00AAA3EE" w14:textId="68DE757D" w:rsidR="00662221" w:rsidRDefault="00662221" w:rsidP="006119E9">
      <w:pPr>
        <w:pStyle w:val="Heading1"/>
      </w:pPr>
      <w:bookmarkStart w:id="7" w:name="_Toc109654915"/>
    </w:p>
    <w:p w14:paraId="394E2084" w14:textId="61375C6F" w:rsidR="00662221" w:rsidRDefault="00662221" w:rsidP="00662221"/>
    <w:p w14:paraId="23E209A9" w14:textId="5D198F11" w:rsidR="00662221" w:rsidRDefault="00662221" w:rsidP="00662221"/>
    <w:p w14:paraId="38925977" w14:textId="720A403D" w:rsidR="00662221" w:rsidRDefault="00662221" w:rsidP="00662221"/>
    <w:p w14:paraId="0E4F69C3" w14:textId="2229D3BD" w:rsidR="00662221" w:rsidRDefault="00662221" w:rsidP="00662221"/>
    <w:p w14:paraId="39ACB35B" w14:textId="1B4FA3A5" w:rsidR="00662221" w:rsidRDefault="00662221" w:rsidP="00662221"/>
    <w:p w14:paraId="5945AD7B" w14:textId="77777777" w:rsidR="00662221" w:rsidRPr="00662221" w:rsidRDefault="00662221" w:rsidP="00662221"/>
    <w:p w14:paraId="127A7F6D" w14:textId="204A4C44" w:rsidR="00662221" w:rsidRDefault="00B614ED" w:rsidP="006119E9">
      <w:pPr>
        <w:pStyle w:val="Heading1"/>
      </w:pPr>
      <w:r>
        <w:lastRenderedPageBreak/>
        <w:t>Strategic Policy Links</w:t>
      </w:r>
    </w:p>
    <w:p w14:paraId="35DD58F7" w14:textId="51A82114" w:rsidR="00662221" w:rsidRDefault="00662221" w:rsidP="00662221">
      <w:r>
        <w:t>The table below</w:t>
      </w:r>
      <w:r w:rsidRPr="00150FC1">
        <w:t xml:space="preserve"> </w:t>
      </w:r>
      <w:r w:rsidR="00D97D86">
        <w:t>highlights</w:t>
      </w:r>
      <w:r w:rsidRPr="00150FC1">
        <w:t xml:space="preserve"> the </w:t>
      </w:r>
      <w:r w:rsidR="00D97D86">
        <w:t xml:space="preserve">key wider policies which impact the </w:t>
      </w:r>
      <w:r w:rsidRPr="00150FC1">
        <w:t xml:space="preserve">Cycling Framework </w:t>
      </w:r>
      <w:r w:rsidR="00D97D86">
        <w:t>through their strategies and plans  The Cycling Framework also sits within a hierarchy of active travel documents including the Active Travel Outcomes Framework and Active Travel Vision for Scotland.</w:t>
      </w:r>
    </w:p>
    <w:p w14:paraId="43595C97" w14:textId="0749E247" w:rsidR="00662221" w:rsidRDefault="00662221" w:rsidP="00662221">
      <w:r w:rsidRPr="0059441E">
        <w:rPr>
          <w:noProof/>
          <w:lang w:eastAsia="en-GB"/>
        </w:rPr>
        <w:drawing>
          <wp:inline distT="0" distB="0" distL="0" distR="0" wp14:anchorId="387A67AE" wp14:editId="6408A57E">
            <wp:extent cx="4164594" cy="3819500"/>
            <wp:effectExtent l="0" t="0" r="7620" b="0"/>
            <wp:docPr id="5" name="Picture 5" descr="Diagram showing strategic policy links to Cycling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4594" cy="3819500"/>
                    </a:xfrm>
                    <a:prstGeom prst="rect">
                      <a:avLst/>
                    </a:prstGeom>
                    <a:noFill/>
                    <a:ln>
                      <a:noFill/>
                    </a:ln>
                  </pic:spPr>
                </pic:pic>
              </a:graphicData>
            </a:graphic>
          </wp:inline>
        </w:drawing>
      </w:r>
    </w:p>
    <w:p w14:paraId="2483CBCC" w14:textId="38EF42C8" w:rsidR="00662221" w:rsidRDefault="00662221" w:rsidP="00662221">
      <w:r>
        <w:t>There is more detail on the key strategic linkages in Annex A.</w:t>
      </w:r>
      <w:r w:rsidR="00D97D86">
        <w:t xml:space="preserve"> The diagram helps illustrate, however, the wide range of policy areas which impact or are impacted by active travel. </w:t>
      </w:r>
    </w:p>
    <w:p w14:paraId="1170BA7F" w14:textId="6CD1B337" w:rsidR="00662221" w:rsidRDefault="00662221" w:rsidP="00662221"/>
    <w:p w14:paraId="43D54376" w14:textId="5F68B382" w:rsidR="00662221" w:rsidRDefault="00662221" w:rsidP="00662221"/>
    <w:p w14:paraId="4F264FC2" w14:textId="1893D4CB" w:rsidR="00B614ED" w:rsidRDefault="00B614ED" w:rsidP="006119E9">
      <w:pPr>
        <w:pStyle w:val="Heading1"/>
      </w:pPr>
    </w:p>
    <w:p w14:paraId="7A5720D2" w14:textId="77777777" w:rsidR="00B614ED" w:rsidRPr="00B614ED" w:rsidRDefault="00B614ED" w:rsidP="00B614ED"/>
    <w:p w14:paraId="2AA0C357" w14:textId="32931200" w:rsidR="006119E9" w:rsidRDefault="006119E9" w:rsidP="006119E9">
      <w:pPr>
        <w:pStyle w:val="Heading1"/>
      </w:pPr>
      <w:r>
        <w:lastRenderedPageBreak/>
        <w:t>Context</w:t>
      </w:r>
      <w:bookmarkEnd w:id="7"/>
    </w:p>
    <w:p w14:paraId="6FC68053" w14:textId="67006A86" w:rsidR="006119E9" w:rsidRDefault="006119E9" w:rsidP="006119E9">
      <w:r w:rsidRPr="00A63A52">
        <w:t>Cycling is g</w:t>
      </w:r>
      <w:r>
        <w:t>ood</w:t>
      </w:r>
      <w:r w:rsidRPr="00A63A52">
        <w:t xml:space="preserve"> for your health. It</w:t>
      </w:r>
      <w:r>
        <w:t xml:space="preserve"> is a</w:t>
      </w:r>
      <w:r w:rsidRPr="00A63A52">
        <w:t xml:space="preserve"> low-impact, aerobic exercise, great for your heart and lungs </w:t>
      </w:r>
      <w:r>
        <w:t xml:space="preserve">as well as for </w:t>
      </w:r>
      <w:r w:rsidRPr="00A63A52">
        <w:t>maintaining a healthy weight. Regular cycling can help reduce anxiety, stress and depression</w:t>
      </w:r>
      <w:r>
        <w:t xml:space="preserve">. </w:t>
      </w:r>
      <w:r w:rsidR="0038680F">
        <w:t>I</w:t>
      </w:r>
      <w:r>
        <w:t>ncreased rates of cycle use as an alternative to the car brings wider health benefits from improved air quality, reduced road danger and increased community cohesion.</w:t>
      </w:r>
    </w:p>
    <w:p w14:paraId="2D35F0A8" w14:textId="466EBE8F" w:rsidR="006119E9" w:rsidRDefault="006119E9" w:rsidP="006119E9">
      <w:r>
        <w:t>People cycle for various purposes – for sport, leisure, tourism, commuting and other everyday journeys. F</w:t>
      </w:r>
      <w:r w:rsidRPr="008D6062">
        <w:t>or example, someone who cycles for leisure may also commute to work</w:t>
      </w:r>
      <w:r>
        <w:t xml:space="preserve"> and may have the potential to commute to work by bike</w:t>
      </w:r>
      <w:r w:rsidRPr="008D6062">
        <w:t xml:space="preserve">. </w:t>
      </w:r>
      <w:r>
        <w:t>All types of cycling journeys make people more active and can contribute to improving their health and wellbeing.</w:t>
      </w:r>
    </w:p>
    <w:p w14:paraId="21915B81" w14:textId="02BF8FBF" w:rsidR="005E5C74" w:rsidRDefault="005E5C74" w:rsidP="006119E9">
      <w:r>
        <w:t>According to the Sustrans Walking and Cycling Index 2021, cycling in index cities prevents 4,199 serious long term health conditions each year. This saves the NHS £27.5 million per year. In index cities the health benefits of cycling prevent 403 deaths annually, equivalent to £1.3 billion.</w:t>
      </w:r>
    </w:p>
    <w:p w14:paraId="095E244B" w14:textId="77777777" w:rsidR="006119E9" w:rsidRPr="000905C0" w:rsidRDefault="006119E9" w:rsidP="006119E9">
      <w:r w:rsidRPr="0059441E">
        <w:rPr>
          <w:noProof/>
          <w:lang w:eastAsia="en-GB"/>
        </w:rPr>
        <w:drawing>
          <wp:inline distT="0" distB="0" distL="0" distR="0" wp14:anchorId="1B580EDA" wp14:editId="3FC5F8E2">
            <wp:extent cx="5731510" cy="3844089"/>
            <wp:effectExtent l="0" t="0" r="2540" b="4445"/>
            <wp:docPr id="6" name="Picture 6" descr="Graphic depicting statistics on the health benefits of cycling in cities surveyed in the Sustrans Walking and Cycling Index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844089"/>
                    </a:xfrm>
                    <a:prstGeom prst="rect">
                      <a:avLst/>
                    </a:prstGeom>
                    <a:noFill/>
                    <a:ln>
                      <a:noFill/>
                    </a:ln>
                  </pic:spPr>
                </pic:pic>
              </a:graphicData>
            </a:graphic>
          </wp:inline>
        </w:drawing>
      </w:r>
      <w:r w:rsidRPr="000905C0">
        <w:rPr>
          <w:sz w:val="20"/>
        </w:rPr>
        <w:t>Source: Walking and Cycling Index 2021: UK Report (Sustrans.org.uk)</w:t>
      </w:r>
    </w:p>
    <w:p w14:paraId="7BA2FAC1" w14:textId="77777777" w:rsidR="006119E9" w:rsidRDefault="006119E9" w:rsidP="006119E9">
      <w:r w:rsidRPr="00496563">
        <w:t>Cycling is an efficient, green and</w:t>
      </w:r>
      <w:r>
        <w:t xml:space="preserve"> generally</w:t>
      </w:r>
      <w:r w:rsidRPr="00496563">
        <w:t xml:space="preserve"> </w:t>
      </w:r>
      <w:r>
        <w:t>affordable</w:t>
      </w:r>
      <w:r w:rsidRPr="00496563">
        <w:t xml:space="preserve"> mode of transport. It supports local retailers and is a multi-billion</w:t>
      </w:r>
      <w:r>
        <w:t xml:space="preserve"> </w:t>
      </w:r>
      <w:r w:rsidRPr="00496563">
        <w:t>pound industry</w:t>
      </w:r>
      <w:r>
        <w:t xml:space="preserve">. Cycling brings wider opportunities too, including major sporting and leisure events which create economic benefits and </w:t>
      </w:r>
      <w:r>
        <w:lastRenderedPageBreak/>
        <w:t>inspire more people to participate in cycle-sport and recreational cycling. Increased demand for bikes and bike maintenance creates opportunities for innovation and job creation,</w:t>
      </w:r>
      <w:r w:rsidRPr="00BE66CB">
        <w:t xml:space="preserve"> reuse and recycling </w:t>
      </w:r>
      <w:r>
        <w:t>and contributing to the green recovery.</w:t>
      </w:r>
    </w:p>
    <w:p w14:paraId="367AB015" w14:textId="34DCC6C6" w:rsidR="006119E9" w:rsidRDefault="006119E9" w:rsidP="006119E9">
      <w:r w:rsidRPr="001F1B7E">
        <w:t>The increasing</w:t>
      </w:r>
      <w:r>
        <w:t>ly</w:t>
      </w:r>
      <w:r w:rsidRPr="001F1B7E">
        <w:t xml:space="preserve"> </w:t>
      </w:r>
      <w:r>
        <w:t xml:space="preserve">urgent need to address both the impacts of </w:t>
      </w:r>
      <w:r w:rsidRPr="001F1B7E">
        <w:t>climate change</w:t>
      </w:r>
      <w:r>
        <w:t xml:space="preserve"> and physical inactivity make it essential that the Framework outlines ambitious strategic themes and actions that will contribute to </w:t>
      </w:r>
      <w:r w:rsidR="00317624">
        <w:t>giving people opportunities to reduce car use</w:t>
      </w:r>
      <w:r>
        <w:t xml:space="preserve"> and the resultant health costs and climate impacts.</w:t>
      </w:r>
    </w:p>
    <w:p w14:paraId="14C2757F" w14:textId="5FFEB110" w:rsidR="005E5C74" w:rsidRDefault="005E5C74" w:rsidP="006119E9">
      <w:r>
        <w:t>The net annual economic benefit of cycling in index cities is £1 billion. £537 million of which is from people with a car choosing to cycle as an alternative for certain journeys.</w:t>
      </w:r>
    </w:p>
    <w:p w14:paraId="1BC1D3BF" w14:textId="77777777" w:rsidR="006119E9" w:rsidRDefault="006119E9" w:rsidP="006119E9">
      <w:r w:rsidRPr="00B157AF">
        <w:rPr>
          <w:noProof/>
          <w:lang w:eastAsia="en-GB"/>
        </w:rPr>
        <w:drawing>
          <wp:inline distT="0" distB="0" distL="0" distR="0" wp14:anchorId="22E0BE3A" wp14:editId="0A420DF3">
            <wp:extent cx="5731510" cy="2808158"/>
            <wp:effectExtent l="0" t="0" r="2540" b="0"/>
            <wp:docPr id="4" name="Picture 4" descr="Graphic depicting statistics on the economic benefits of cycling in cities surveyed in the Sustrans Walking and Cycling Index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808158"/>
                    </a:xfrm>
                    <a:prstGeom prst="rect">
                      <a:avLst/>
                    </a:prstGeom>
                    <a:noFill/>
                    <a:ln>
                      <a:noFill/>
                    </a:ln>
                  </pic:spPr>
                </pic:pic>
              </a:graphicData>
            </a:graphic>
          </wp:inline>
        </w:drawing>
      </w:r>
    </w:p>
    <w:p w14:paraId="75E5101D" w14:textId="19878B91" w:rsidR="006119E9" w:rsidRDefault="006119E9" w:rsidP="006119E9">
      <w:r>
        <w:t>Investment</w:t>
      </w:r>
      <w:r w:rsidRPr="005F5E8F">
        <w:t xml:space="preserve"> in other sectors such as tourism, world class sport and major cycling events</w:t>
      </w:r>
      <w:r>
        <w:t xml:space="preserve"> </w:t>
      </w:r>
      <w:r w:rsidR="00D97D86">
        <w:t>may</w:t>
      </w:r>
      <w:r w:rsidRPr="005F5E8F">
        <w:t xml:space="preserve"> lead to behavioural change towards </w:t>
      </w:r>
      <w:r w:rsidR="00D97D86">
        <w:t xml:space="preserve">cycling for </w:t>
      </w:r>
      <w:r w:rsidRPr="005F5E8F">
        <w:t>active travel.</w:t>
      </w:r>
      <w:r w:rsidR="00FE59A3">
        <w:t xml:space="preserve"> For example, the UCI Cycling World Championships which will be hosted in Scotland for the first time in 2023 will highlight the positive policy impacts that cycling can have. T</w:t>
      </w:r>
      <w:r w:rsidRPr="005F5E8F">
        <w:t>he number of school age children participating in either recreational cycling o</w:t>
      </w:r>
      <w:r>
        <w:t>r cycling for sport may</w:t>
      </w:r>
      <w:r w:rsidRPr="005F5E8F">
        <w:t xml:space="preserve"> have a long-term impact on the level of cycling when they are adults. </w:t>
      </w:r>
      <w:r>
        <w:t>E</w:t>
      </w:r>
      <w:r w:rsidRPr="005F5E8F">
        <w:t>ngagement with the fullest range of people can</w:t>
      </w:r>
      <w:r>
        <w:t xml:space="preserve"> therefore</w:t>
      </w:r>
      <w:r w:rsidRPr="005F5E8F">
        <w:t xml:space="preserve"> support more cycling for everyday journeys.</w:t>
      </w:r>
      <w:r>
        <w:t xml:space="preserve"> This framework will set out how the Scottish Government and our partners will engage with the widest range of people, making cycling for transport truly accessible for all.</w:t>
      </w:r>
    </w:p>
    <w:p w14:paraId="6FA81E8B" w14:textId="77777777" w:rsidR="006119E9" w:rsidRDefault="006119E9" w:rsidP="006119E9">
      <w:r w:rsidRPr="00481695">
        <w:t>Enabling inclusive access to cycling is fundamen</w:t>
      </w:r>
      <w:r>
        <w:t xml:space="preserve">tal to the success of the Framework, especially to </w:t>
      </w:r>
      <w:r w:rsidRPr="00481695">
        <w:t>protect communities and groups whose incomes limit access to cars</w:t>
      </w:r>
      <w:r>
        <w:t xml:space="preserve"> and to enable everyone to take advantage of better access to e</w:t>
      </w:r>
      <w:r w:rsidRPr="00B37505">
        <w:t>mployment, education, leisure and health</w:t>
      </w:r>
      <w:r>
        <w:t>care.</w:t>
      </w:r>
      <w:r w:rsidRPr="003F4CEC">
        <w:t xml:space="preserve"> </w:t>
      </w:r>
      <w:r>
        <w:t xml:space="preserve">It is </w:t>
      </w:r>
      <w:r w:rsidRPr="003F4CEC">
        <w:t>acknowledge</w:t>
      </w:r>
      <w:r>
        <w:t xml:space="preserve">d that there is a </w:t>
      </w:r>
      <w:r w:rsidRPr="003F4CEC">
        <w:lastRenderedPageBreak/>
        <w:t>need for both direct on</w:t>
      </w:r>
      <w:r>
        <w:t>-</w:t>
      </w:r>
      <w:r w:rsidRPr="003F4CEC">
        <w:t>road infrastructure and off-road quie</w:t>
      </w:r>
      <w:r>
        <w:t>t</w:t>
      </w:r>
      <w:r w:rsidRPr="003F4CEC">
        <w:t xml:space="preserve"> routes</w:t>
      </w:r>
      <w:r>
        <w:t xml:space="preserve"> to take account of diverse concerns about personal safety and to account for local need. </w:t>
      </w:r>
    </w:p>
    <w:p w14:paraId="1FA8BDFF" w14:textId="2BEF3E4B" w:rsidR="006119E9" w:rsidRDefault="006119E9" w:rsidP="006119E9">
      <w:r w:rsidRPr="00AD49A4">
        <w:t>During the COVID 19 pandemic</w:t>
      </w:r>
      <w:r>
        <w:t>,</w:t>
      </w:r>
      <w:r w:rsidRPr="00AD49A4">
        <w:t xml:space="preserve"> we witnessed the impact </w:t>
      </w:r>
      <w:r>
        <w:t xml:space="preserve">on travel behaviour </w:t>
      </w:r>
      <w:r w:rsidRPr="00AD49A4">
        <w:t>of the</w:t>
      </w:r>
      <w:r>
        <w:t xml:space="preserve"> introduction of</w:t>
      </w:r>
      <w:r w:rsidRPr="00AD49A4">
        <w:t xml:space="preserve"> </w:t>
      </w:r>
      <w:r>
        <w:t xml:space="preserve">“Spaces for People”, </w:t>
      </w:r>
      <w:r w:rsidRPr="00AD49A4">
        <w:t>temporary</w:t>
      </w:r>
      <w:r>
        <w:t xml:space="preserve"> segregated </w:t>
      </w:r>
      <w:r w:rsidRPr="00AD49A4">
        <w:t xml:space="preserve">cycling infrastructure </w:t>
      </w:r>
      <w:r>
        <w:t>across Scotland. This</w:t>
      </w:r>
      <w:r w:rsidRPr="00AD49A4">
        <w:t xml:space="preserve"> illustrat</w:t>
      </w:r>
      <w:r>
        <w:t>ed</w:t>
      </w:r>
      <w:r w:rsidRPr="00AD49A4">
        <w:t xml:space="preserve"> the potential for more people to cycle for their everyday journeys</w:t>
      </w:r>
      <w:r>
        <w:t>, making them more active, happier and able to take advantage of local amenities</w:t>
      </w:r>
      <w:r w:rsidRPr="00AD49A4">
        <w:t>. COVID-19 impacted on travel behaviour with levels of cycling higher than during the June 2019 baseline period for much of the first six months of the pandemic</w:t>
      </w:r>
      <w:r>
        <w:t xml:space="preserve"> from April 2020.</w:t>
      </w:r>
    </w:p>
    <w:p w14:paraId="14358EB4" w14:textId="721702D9" w:rsidR="005E5C74" w:rsidRDefault="005E5C74" w:rsidP="006119E9">
      <w:r>
        <w:t>According to the Cycling Scotland Annual Cycling Monitoring Report, 1.2% of people in Scotland cycle as their main mode of transport in 2019. From March 2020 to March 2021, cycling journeys in Scotland increased by 47% compared to the previous year. 11% of people say they had participated in at least 30 minutes of cycling within the four weeks prior.</w:t>
      </w:r>
    </w:p>
    <w:p w14:paraId="278DB116" w14:textId="77777777" w:rsidR="006119E9" w:rsidRDefault="006119E9" w:rsidP="006119E9">
      <w:pPr>
        <w:jc w:val="center"/>
      </w:pPr>
      <w:r w:rsidRPr="00B157AF">
        <w:rPr>
          <w:noProof/>
          <w:lang w:eastAsia="en-GB"/>
        </w:rPr>
        <w:drawing>
          <wp:inline distT="0" distB="0" distL="0" distR="0" wp14:anchorId="338ADFB7" wp14:editId="7CAB307D">
            <wp:extent cx="5667474" cy="3649649"/>
            <wp:effectExtent l="0" t="0" r="0" b="8255"/>
            <wp:docPr id="8" name="Picture 8" descr="Graphic depicting statistics from the Cycling Scotland Annual Cycling Monitoring Repor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9094" cy="3689330"/>
                    </a:xfrm>
                    <a:prstGeom prst="rect">
                      <a:avLst/>
                    </a:prstGeom>
                    <a:noFill/>
                    <a:ln>
                      <a:noFill/>
                    </a:ln>
                  </pic:spPr>
                </pic:pic>
              </a:graphicData>
            </a:graphic>
          </wp:inline>
        </w:drawing>
      </w:r>
    </w:p>
    <w:p w14:paraId="01CF5D7B" w14:textId="77777777" w:rsidR="006119E9" w:rsidRDefault="006119E9" w:rsidP="006119E9">
      <w:r>
        <w:t>Although the Spaces for People programme was largely successful, it didn’t work for everyone, particularly those with accessibility requirements, and some schemes were unpopular locally. This Framework seeks to acknowledge the successes of Spaces for People, but also demonstrate that lessons have been learned.</w:t>
      </w:r>
    </w:p>
    <w:p w14:paraId="7B041446" w14:textId="2A67ED9F" w:rsidR="006119E9" w:rsidRDefault="006119E9" w:rsidP="00B614ED">
      <w:r w:rsidRPr="00AD49A4">
        <w:t xml:space="preserve">Cycling Scotland’s nationwide monitoring survey showed that </w:t>
      </w:r>
      <w:r w:rsidR="00317624">
        <w:t xml:space="preserve">numbers of cycling journeys </w:t>
      </w:r>
      <w:r w:rsidRPr="00295CC8">
        <w:t>recorded in the traffic surveys in May 2020</w:t>
      </w:r>
      <w:r w:rsidR="00317624">
        <w:t xml:space="preserve"> had trebled</w:t>
      </w:r>
      <w:r w:rsidRPr="00295CC8">
        <w:t xml:space="preserve"> compared to </w:t>
      </w:r>
      <w:r w:rsidR="00317624">
        <w:t xml:space="preserve">the </w:t>
      </w:r>
      <w:r w:rsidR="00317624">
        <w:lastRenderedPageBreak/>
        <w:t>previous year</w:t>
      </w:r>
      <w:r w:rsidRPr="00295CC8">
        <w:t>.</w:t>
      </w:r>
      <w:r w:rsidRPr="00AD49A4">
        <w:t xml:space="preserve"> Reduced traffic</w:t>
      </w:r>
      <w:r>
        <w:t xml:space="preserve">, </w:t>
      </w:r>
      <w:r w:rsidRPr="00AD49A4">
        <w:t xml:space="preserve">quieter streets </w:t>
      </w:r>
      <w:r>
        <w:t xml:space="preserve">and increased cycling road space </w:t>
      </w:r>
      <w:r w:rsidRPr="00AD49A4">
        <w:t>have given more people the opportunity to experience the benefits of active travel on their physical and mental health.</w:t>
      </w:r>
    </w:p>
    <w:p w14:paraId="2F05E548" w14:textId="24A8006C" w:rsidR="00D97D86" w:rsidRDefault="00B614ED" w:rsidP="00B614ED">
      <w:pPr>
        <w:pStyle w:val="Heading1"/>
      </w:pPr>
      <w:r>
        <w:t>Framework Development</w:t>
      </w:r>
    </w:p>
    <w:p w14:paraId="668AAEF7" w14:textId="36AD5E6C" w:rsidR="006119E9" w:rsidRDefault="006119E9" w:rsidP="006119E9">
      <w:r>
        <w:t>This Framework recognises the ongoing collaboration that will be made by a wide range of partners to deliver the identified actions. The document has been developed in close collaboration with Cycling Scotland, Sustrans, local authorities, regional transport partnerships, the Society of Chief Officers of Transport in Scotland (SCOTS) and the Convention of Scottish Local Authorities (COSLA), in recognition of the important roles that these and many other organisations play in its implementation.</w:t>
      </w:r>
    </w:p>
    <w:p w14:paraId="1F755901" w14:textId="77777777" w:rsidR="00F64EDE" w:rsidRPr="006119E9" w:rsidRDefault="00F64EDE" w:rsidP="00F64EDE">
      <w:pPr>
        <w:pStyle w:val="Heading1"/>
        <w:rPr>
          <w:rFonts w:asciiTheme="majorHAnsi" w:hAnsiTheme="majorHAnsi" w:cstheme="majorHAnsi"/>
          <w:b w:val="0"/>
          <w:color w:val="auto"/>
          <w:sz w:val="24"/>
          <w:szCs w:val="24"/>
        </w:rPr>
      </w:pPr>
      <w:bookmarkStart w:id="8" w:name="_Toc109654916"/>
      <w:r w:rsidRPr="006119E9">
        <w:rPr>
          <w:rFonts w:asciiTheme="majorHAnsi" w:hAnsiTheme="majorHAnsi" w:cstheme="majorHAnsi"/>
          <w:b w:val="0"/>
          <w:color w:val="auto"/>
          <w:sz w:val="24"/>
          <w:szCs w:val="24"/>
        </w:rPr>
        <w:t>Key stakeholders were consulted in the development of this Framework and their views are reflected in the document. The Delivery Plan distinguishes between actions that can be delivered in the short to medium term and aspirational actions for the longer-term. However, it is acknowledged that work is already underway to support many of these actions.</w:t>
      </w:r>
      <w:bookmarkEnd w:id="8"/>
    </w:p>
    <w:p w14:paraId="340C1899" w14:textId="77777777" w:rsidR="00F64EDE" w:rsidRDefault="00F64EDE" w:rsidP="006119E9"/>
    <w:p w14:paraId="2A38D108" w14:textId="73BF72FD" w:rsidR="00F64EDE" w:rsidRDefault="00F64EDE" w:rsidP="00364116">
      <w:pPr>
        <w:pStyle w:val="Heading2"/>
        <w:rPr>
          <w:sz w:val="40"/>
          <w:szCs w:val="40"/>
        </w:rPr>
      </w:pPr>
      <w:bookmarkStart w:id="9" w:name="_Toc109654917"/>
    </w:p>
    <w:p w14:paraId="12AB47D4" w14:textId="5BEF579A" w:rsidR="00F64EDE" w:rsidRDefault="00F64EDE" w:rsidP="00F64EDE"/>
    <w:p w14:paraId="0800A1F7" w14:textId="75BEF72E" w:rsidR="00F64EDE" w:rsidRDefault="00F64EDE" w:rsidP="00F64EDE"/>
    <w:p w14:paraId="3A1DA89B" w14:textId="43E62872" w:rsidR="00F64EDE" w:rsidRDefault="00F64EDE" w:rsidP="00F64EDE"/>
    <w:p w14:paraId="6FAA7800" w14:textId="3F331F23" w:rsidR="00F64EDE" w:rsidRDefault="00F64EDE" w:rsidP="00F64EDE"/>
    <w:p w14:paraId="273E4F58" w14:textId="1B302659" w:rsidR="00F64EDE" w:rsidRDefault="00F64EDE" w:rsidP="00F64EDE"/>
    <w:p w14:paraId="213BF1CF" w14:textId="438FA597" w:rsidR="00F64EDE" w:rsidRDefault="00F64EDE" w:rsidP="00F64EDE"/>
    <w:p w14:paraId="78D05AE8" w14:textId="5E4B90F5" w:rsidR="00F64EDE" w:rsidRDefault="00F64EDE" w:rsidP="00F64EDE"/>
    <w:p w14:paraId="1404F54D" w14:textId="64026931" w:rsidR="00F64EDE" w:rsidRDefault="00F64EDE" w:rsidP="00F64EDE"/>
    <w:p w14:paraId="4B8A5B5C" w14:textId="3EA0B77A" w:rsidR="00F64EDE" w:rsidRDefault="00F64EDE" w:rsidP="00F64EDE"/>
    <w:p w14:paraId="3D0DE036" w14:textId="4E516560" w:rsidR="00F64EDE" w:rsidRPr="00F64EDE" w:rsidRDefault="00F64EDE" w:rsidP="00F64EDE"/>
    <w:p w14:paraId="6117C53D" w14:textId="1B64A1AE" w:rsidR="00364116" w:rsidRPr="006119E9" w:rsidRDefault="00364116" w:rsidP="00364116">
      <w:pPr>
        <w:pStyle w:val="Heading2"/>
        <w:rPr>
          <w:sz w:val="40"/>
          <w:szCs w:val="40"/>
        </w:rPr>
      </w:pPr>
      <w:r w:rsidRPr="006119E9">
        <w:rPr>
          <w:sz w:val="40"/>
          <w:szCs w:val="40"/>
        </w:rPr>
        <w:lastRenderedPageBreak/>
        <w:t>Active Travel Transformation Project</w:t>
      </w:r>
      <w:bookmarkEnd w:id="9"/>
    </w:p>
    <w:p w14:paraId="302C7EB6" w14:textId="3C1976BF" w:rsidR="00D97D86" w:rsidRDefault="00D97D86" w:rsidP="00364116">
      <w:pPr>
        <w:pStyle w:val="PlainText"/>
      </w:pPr>
      <w:r>
        <w:t>Work on the cycling framework commenced in 2019 and was put on hold due to Covid, which in itself has influenced our travel behaviours as mentioned previously.  The delay also meant that we will be implementing this Framework in a different policy and funding position than 2019.</w:t>
      </w:r>
    </w:p>
    <w:p w14:paraId="69A88E0A" w14:textId="77777777" w:rsidR="00D97D86" w:rsidRDefault="00D97D86" w:rsidP="00364116">
      <w:pPr>
        <w:pStyle w:val="PlainText"/>
      </w:pPr>
    </w:p>
    <w:p w14:paraId="67F6AAA5" w14:textId="439935C7" w:rsidR="00364116" w:rsidRDefault="00D97D86" w:rsidP="00364116">
      <w:pPr>
        <w:pStyle w:val="PlainText"/>
      </w:pPr>
      <w:r>
        <w:t>In</w:t>
      </w:r>
      <w:r w:rsidR="00364116">
        <w:t xml:space="preserve"> the </w:t>
      </w:r>
      <w:r>
        <w:t>‘</w:t>
      </w:r>
      <w:r w:rsidR="00364116">
        <w:t>Bute House Agreement</w:t>
      </w:r>
      <w:r>
        <w:t>’</w:t>
      </w:r>
      <w:r w:rsidR="00364116">
        <w:t xml:space="preserve"> </w:t>
      </w:r>
      <w:r>
        <w:t xml:space="preserve">between the Scottish National Party and the Scottish Green Party in 2021, it was agreed that </w:t>
      </w:r>
      <w:r w:rsidR="00364116">
        <w:t>at least £320m or 10% of the total transport budget will be allocated to Active Travel</w:t>
      </w:r>
      <w:r>
        <w:t xml:space="preserve"> (AT)</w:t>
      </w:r>
      <w:r w:rsidR="00364116">
        <w:t xml:space="preserve">  by 2024/25. There is consensus that existing A</w:t>
      </w:r>
      <w:r>
        <w:t>T</w:t>
      </w:r>
      <w:r w:rsidR="00364116">
        <w:t xml:space="preserve"> delivery models will not be scalable, nor in many cases suitable to meet the ambition of this new budget.</w:t>
      </w:r>
    </w:p>
    <w:p w14:paraId="7CFD74F2" w14:textId="77777777" w:rsidR="00364116" w:rsidRDefault="00364116" w:rsidP="00364116">
      <w:pPr>
        <w:pStyle w:val="PlainText"/>
      </w:pPr>
    </w:p>
    <w:p w14:paraId="227C7588" w14:textId="74B9EF4E" w:rsidR="00364116" w:rsidRDefault="00D97D86" w:rsidP="00364116">
      <w:pPr>
        <w:pStyle w:val="PlainText"/>
      </w:pPr>
      <w:r>
        <w:t xml:space="preserve">An Active Travel Transformation Project (ATTP) has been set up to assess the current delivery model and inform and implement a new delivery model for the future of AT.  </w:t>
      </w:r>
      <w:r w:rsidR="00364116">
        <w:t>The primary objective of the Project is to maximise the opportunities in AT delivery in the short-term (2022/23) and medium term (2023/24-2024/25), to deliver the most effective and efficient achievement of AT outcomes.</w:t>
      </w:r>
    </w:p>
    <w:p w14:paraId="1BB5A193" w14:textId="77777777" w:rsidR="00364116" w:rsidRDefault="00364116" w:rsidP="00364116">
      <w:pPr>
        <w:pStyle w:val="PlainText"/>
      </w:pPr>
    </w:p>
    <w:p w14:paraId="22043C9A" w14:textId="2CF8DC68" w:rsidR="00364116" w:rsidRDefault="00364116" w:rsidP="00364116">
      <w:pPr>
        <w:pStyle w:val="PlainText"/>
      </w:pPr>
      <w:r>
        <w:t>Working closely with AT delivery partners, the ATTP is being delivered in two phases. Phase one focuses on Evaluation and Evidence Gathering. This phase aims to assess the existing active travel delivery model by identifying</w:t>
      </w:r>
      <w:r w:rsidR="00B614ED">
        <w:t xml:space="preserve"> constraints and opportunities.</w:t>
      </w:r>
      <w:r>
        <w:t xml:space="preserve"> Phase two will use this evidence to Development and Prioritise proposals for changing the delivery model.</w:t>
      </w:r>
    </w:p>
    <w:p w14:paraId="5C687FD9" w14:textId="39503D54" w:rsidR="00717655" w:rsidRDefault="00364116" w:rsidP="00717655">
      <w:pPr>
        <w:rPr>
          <w:noProof/>
          <w:szCs w:val="36"/>
          <w:lang w:eastAsia="en-GB"/>
        </w:rPr>
      </w:pPr>
      <w:r>
        <w:t xml:space="preserve">The ATTP will culminate in December 2022 with a report to the Minister for Active Travel which will provide evidenced proposals for holistic changes to </w:t>
      </w:r>
      <w:r w:rsidR="00D97D86">
        <w:t>AT</w:t>
      </w:r>
      <w:r>
        <w:t xml:space="preserve"> delivery in Scotland.</w:t>
      </w:r>
      <w:r w:rsidRPr="00FA1F3A">
        <w:rPr>
          <w:noProof/>
          <w:szCs w:val="36"/>
          <w:lang w:eastAsia="en-GB"/>
        </w:rPr>
        <w:t xml:space="preserve"> </w:t>
      </w:r>
    </w:p>
    <w:p w14:paraId="3F4059AA" w14:textId="0872EA49" w:rsidR="00B614ED" w:rsidRDefault="00D97D86" w:rsidP="00B614ED">
      <w:pPr>
        <w:rPr>
          <w:noProof/>
          <w:szCs w:val="36"/>
          <w:lang w:eastAsia="en-GB"/>
        </w:rPr>
      </w:pPr>
      <w:r>
        <w:rPr>
          <w:noProof/>
          <w:szCs w:val="36"/>
          <w:lang w:eastAsia="en-GB"/>
        </w:rPr>
        <w:t>The Cycling Framework will have cognisance of that report before final publication and will be updated accordingly if required.</w:t>
      </w:r>
      <w:bookmarkStart w:id="10" w:name="_Toc109654918"/>
    </w:p>
    <w:p w14:paraId="3B92B163" w14:textId="77777777" w:rsidR="00B614ED" w:rsidRPr="00B614ED" w:rsidRDefault="00B614ED" w:rsidP="00B614ED">
      <w:pPr>
        <w:rPr>
          <w:noProof/>
          <w:szCs w:val="36"/>
          <w:lang w:eastAsia="en-GB"/>
        </w:rPr>
      </w:pPr>
    </w:p>
    <w:p w14:paraId="4C6AB2E0" w14:textId="31DBB465" w:rsidR="00F64EDE" w:rsidRDefault="00F64EDE" w:rsidP="005606E7">
      <w:pPr>
        <w:pStyle w:val="Heading2"/>
        <w:rPr>
          <w:sz w:val="40"/>
          <w:szCs w:val="40"/>
        </w:rPr>
      </w:pPr>
    </w:p>
    <w:p w14:paraId="54A45092" w14:textId="7A717C92" w:rsidR="00F64EDE" w:rsidRDefault="00F64EDE" w:rsidP="00F64EDE"/>
    <w:p w14:paraId="6EC4E034" w14:textId="77777777" w:rsidR="00F64EDE" w:rsidRPr="00F64EDE" w:rsidRDefault="00F64EDE" w:rsidP="00F64EDE"/>
    <w:p w14:paraId="15C0B24A" w14:textId="38205BB3" w:rsidR="00573731" w:rsidRPr="006119E9" w:rsidRDefault="00473C62" w:rsidP="005606E7">
      <w:pPr>
        <w:pStyle w:val="Heading2"/>
        <w:rPr>
          <w:sz w:val="40"/>
          <w:szCs w:val="40"/>
        </w:rPr>
      </w:pPr>
      <w:r w:rsidRPr="006119E9">
        <w:rPr>
          <w:sz w:val="40"/>
          <w:szCs w:val="40"/>
        </w:rPr>
        <w:lastRenderedPageBreak/>
        <w:t>Delivery Plan at a Glance</w:t>
      </w:r>
      <w:bookmarkEnd w:id="10"/>
    </w:p>
    <w:p w14:paraId="6421B1F0" w14:textId="77777777" w:rsidR="006119E9" w:rsidRPr="006119E9" w:rsidRDefault="006119E9" w:rsidP="006119E9">
      <w:pPr>
        <w:pStyle w:val="Heading2"/>
        <w:rPr>
          <w:sz w:val="40"/>
          <w:szCs w:val="40"/>
        </w:rPr>
      </w:pPr>
      <w:bookmarkStart w:id="11" w:name="_Toc109654919"/>
      <w:r w:rsidRPr="006119E9">
        <w:rPr>
          <w:sz w:val="40"/>
          <w:szCs w:val="40"/>
        </w:rPr>
        <w:t>Strategic Themes</w:t>
      </w:r>
      <w:bookmarkEnd w:id="11"/>
    </w:p>
    <w:p w14:paraId="7BB43733" w14:textId="77777777" w:rsidR="006119E9" w:rsidRDefault="006119E9" w:rsidP="006119E9">
      <w:r>
        <w:t>Six strategic themes for the Framework have been identified based on feedback from stakeholder consultation, taking account of the wider policy context and through review of good practice examples. These themes illustrate the overarching approach to cycling for transport in Scotland.</w:t>
      </w:r>
    </w:p>
    <w:tbl>
      <w:tblPr>
        <w:tblStyle w:val="Arcadis1"/>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8C8F2" w:themeFill="accent1" w:themeFillTint="33"/>
        <w:tblLook w:val="0480" w:firstRow="0" w:lastRow="0" w:firstColumn="1" w:lastColumn="0" w:noHBand="0" w:noVBand="1"/>
      </w:tblPr>
      <w:tblGrid>
        <w:gridCol w:w="4663"/>
        <w:gridCol w:w="4536"/>
      </w:tblGrid>
      <w:tr w:rsidR="006119E9" w:rsidRPr="00345A3D" w14:paraId="601B4D9B" w14:textId="77777777" w:rsidTr="00331E59">
        <w:trPr>
          <w:trHeight w:val="476"/>
        </w:trPr>
        <w:tc>
          <w:tcPr>
            <w:tcW w:w="4663"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212192" w:themeFill="accent1"/>
          </w:tcPr>
          <w:p w14:paraId="4BB698C3" w14:textId="77777777" w:rsidR="006119E9" w:rsidRPr="00AA74CA" w:rsidRDefault="006119E9" w:rsidP="00331E59">
            <w:pPr>
              <w:spacing w:before="60" w:beforeAutospacing="0" w:after="60" w:afterAutospacing="0" w:line="240" w:lineRule="auto"/>
              <w:jc w:val="center"/>
              <w:rPr>
                <w:rFonts w:cs="Arial"/>
                <w:b/>
                <w:color w:val="FFFFFF" w:themeColor="background1"/>
                <w:szCs w:val="24"/>
              </w:rPr>
            </w:pPr>
            <w:r>
              <w:rPr>
                <w:rFonts w:cs="Arial"/>
                <w:b/>
                <w:color w:val="FFFFFF" w:themeColor="background1"/>
                <w:szCs w:val="24"/>
              </w:rPr>
              <w:t xml:space="preserve">Safe Cycling </w:t>
            </w:r>
            <w:r w:rsidRPr="00AA74CA">
              <w:rPr>
                <w:rFonts w:cs="Arial"/>
                <w:b/>
                <w:color w:val="FFFFFF" w:themeColor="background1"/>
                <w:szCs w:val="24"/>
              </w:rPr>
              <w:t>Infrastructure</w:t>
            </w:r>
          </w:p>
        </w:tc>
        <w:tc>
          <w:tcPr>
            <w:tcW w:w="4536"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212192" w:themeFill="accent1"/>
          </w:tcPr>
          <w:p w14:paraId="370F46C9" w14:textId="77777777" w:rsidR="006119E9" w:rsidRPr="00AA74CA" w:rsidRDefault="006119E9" w:rsidP="00331E59">
            <w:pPr>
              <w:spacing w:before="60" w:beforeAutospacing="0" w:after="60" w:afterAutospacing="0" w:line="240" w:lineRule="auto"/>
              <w:jc w:val="center"/>
              <w:rPr>
                <w:rFonts w:cs="Arial"/>
                <w:b/>
                <w:color w:val="FFFFFF" w:themeColor="background1"/>
                <w:szCs w:val="24"/>
              </w:rPr>
            </w:pPr>
            <w:r>
              <w:rPr>
                <w:rFonts w:cs="Arial"/>
                <w:b/>
                <w:bCs/>
                <w:color w:val="FFFFFF" w:themeColor="background1"/>
                <w:szCs w:val="24"/>
              </w:rPr>
              <w:t>Effective Resourcing</w:t>
            </w:r>
          </w:p>
        </w:tc>
      </w:tr>
      <w:tr w:rsidR="006119E9" w:rsidRPr="00345A3D" w14:paraId="0B4ADE5F" w14:textId="77777777" w:rsidTr="00331E59">
        <w:trPr>
          <w:trHeight w:val="2497"/>
        </w:trPr>
        <w:tc>
          <w:tcPr>
            <w:tcW w:w="0"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127D232E" w14:textId="77777777" w:rsidR="006119E9" w:rsidRPr="003B2152" w:rsidRDefault="006119E9" w:rsidP="00331E59">
            <w:pPr>
              <w:spacing w:before="60" w:beforeAutospacing="0" w:after="60" w:afterAutospacing="0" w:line="240" w:lineRule="auto"/>
              <w:jc w:val="center"/>
              <w:rPr>
                <w:rFonts w:cs="Arial"/>
                <w:color w:val="0000CC"/>
                <w:szCs w:val="24"/>
              </w:rPr>
            </w:pPr>
            <w:bookmarkStart w:id="12" w:name="_Hlk77780986"/>
            <w:r w:rsidRPr="003B2152">
              <w:rPr>
                <w:rFonts w:cs="Arial"/>
                <w:color w:val="0000CC"/>
                <w:szCs w:val="24"/>
              </w:rPr>
              <w:t>Deliver dedicated, high quality cycling infrastructure suitable for all</w:t>
            </w:r>
          </w:p>
          <w:p w14:paraId="65BB5674" w14:textId="77777777" w:rsidR="006119E9" w:rsidRPr="000E4A75" w:rsidRDefault="006119E9" w:rsidP="00331E59">
            <w:pPr>
              <w:spacing w:before="60" w:beforeAutospacing="0" w:after="60" w:afterAutospacing="0" w:line="240" w:lineRule="auto"/>
              <w:jc w:val="center"/>
              <w:rPr>
                <w:rFonts w:cs="Arial"/>
                <w:color w:val="0000CC"/>
                <w:szCs w:val="24"/>
              </w:rPr>
            </w:pPr>
          </w:p>
          <w:p w14:paraId="5EF08990" w14:textId="77777777" w:rsidR="006119E9" w:rsidRPr="00345A3D" w:rsidRDefault="006119E9" w:rsidP="00331E59">
            <w:pPr>
              <w:spacing w:before="60" w:beforeAutospacing="0" w:after="60" w:afterAutospacing="0" w:line="240" w:lineRule="auto"/>
              <w:jc w:val="center"/>
              <w:rPr>
                <w:rFonts w:cs="Arial"/>
                <w:color w:val="0000CC"/>
                <w:szCs w:val="24"/>
              </w:rPr>
            </w:pPr>
            <w:r w:rsidRPr="005E13F7">
              <w:rPr>
                <w:rFonts w:cs="Arial"/>
                <w:color w:val="0000CC"/>
                <w:szCs w:val="24"/>
              </w:rPr>
              <w:t>Embed cycling in the design and maintenance of our places and communities and prioritise user comfort and safety</w:t>
            </w:r>
            <w:bookmarkEnd w:id="12"/>
          </w:p>
        </w:tc>
        <w:tc>
          <w:tcPr>
            <w:tcW w:w="0"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4CDA48F5" w14:textId="77777777" w:rsidR="006119E9" w:rsidRPr="000E4A75" w:rsidRDefault="006119E9" w:rsidP="00331E59">
            <w:pPr>
              <w:spacing w:before="60" w:beforeAutospacing="0" w:after="60" w:afterAutospacing="0" w:line="240" w:lineRule="auto"/>
              <w:jc w:val="center"/>
              <w:rPr>
                <w:rFonts w:cs="Arial"/>
                <w:color w:val="0000CC"/>
                <w:szCs w:val="24"/>
              </w:rPr>
            </w:pPr>
            <w:r w:rsidRPr="000E4A75">
              <w:rPr>
                <w:rFonts w:cs="Arial"/>
                <w:color w:val="0000CC"/>
                <w:szCs w:val="24"/>
              </w:rPr>
              <w:t>Provide long-term funding and resourcing for</w:t>
            </w:r>
            <w:r>
              <w:rPr>
                <w:rFonts w:cs="Arial"/>
                <w:color w:val="0000CC"/>
                <w:szCs w:val="24"/>
              </w:rPr>
              <w:t xml:space="preserve"> the</w:t>
            </w:r>
            <w:r w:rsidRPr="000E4A75">
              <w:rPr>
                <w:rFonts w:cs="Arial"/>
                <w:color w:val="0000CC"/>
                <w:szCs w:val="24"/>
              </w:rPr>
              <w:t xml:space="preserve"> delivery of infrastructure and supporting behaviour change programmes, informed by </w:t>
            </w:r>
            <w:r>
              <w:rPr>
                <w:rFonts w:cs="Arial"/>
                <w:color w:val="0000CC"/>
                <w:szCs w:val="24"/>
              </w:rPr>
              <w:t>local transport</w:t>
            </w:r>
            <w:r w:rsidRPr="000E4A75">
              <w:rPr>
                <w:rFonts w:cs="Arial"/>
                <w:color w:val="0000CC"/>
                <w:szCs w:val="24"/>
              </w:rPr>
              <w:t xml:space="preserve"> strategies</w:t>
            </w:r>
          </w:p>
          <w:p w14:paraId="6D2DAB34" w14:textId="77777777" w:rsidR="006119E9" w:rsidRPr="000E4A75" w:rsidRDefault="006119E9" w:rsidP="00331E59">
            <w:pPr>
              <w:spacing w:before="60" w:beforeAutospacing="0" w:after="60" w:afterAutospacing="0" w:line="240" w:lineRule="auto"/>
              <w:jc w:val="center"/>
              <w:rPr>
                <w:rFonts w:cs="Arial"/>
                <w:color w:val="0000CC"/>
                <w:szCs w:val="24"/>
              </w:rPr>
            </w:pPr>
          </w:p>
          <w:p w14:paraId="0C0DDFAE" w14:textId="77777777" w:rsidR="006119E9" w:rsidRPr="00345A3D" w:rsidRDefault="006119E9" w:rsidP="00331E59">
            <w:pPr>
              <w:spacing w:before="60" w:beforeAutospacing="0" w:after="60" w:afterAutospacing="0" w:line="240" w:lineRule="auto"/>
              <w:jc w:val="center"/>
              <w:rPr>
                <w:rFonts w:cs="Arial"/>
                <w:color w:val="0000CC"/>
                <w:szCs w:val="24"/>
              </w:rPr>
            </w:pPr>
            <w:r w:rsidRPr="000E4A75">
              <w:rPr>
                <w:rFonts w:cs="Arial"/>
                <w:color w:val="0000CC"/>
                <w:szCs w:val="24"/>
              </w:rPr>
              <w:t>Promote and support innovation across the sector</w:t>
            </w:r>
          </w:p>
        </w:tc>
      </w:tr>
      <w:tr w:rsidR="006119E9" w:rsidRPr="00345A3D" w14:paraId="068B2401" w14:textId="77777777" w:rsidTr="00331E59">
        <w:trPr>
          <w:trHeight w:val="442"/>
        </w:trPr>
        <w:tc>
          <w:tcPr>
            <w:tcW w:w="4663"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212192" w:themeFill="accent1"/>
          </w:tcPr>
          <w:p w14:paraId="524192EA" w14:textId="77777777" w:rsidR="006119E9" w:rsidRPr="00AA74CA" w:rsidRDefault="006119E9" w:rsidP="00331E59">
            <w:pPr>
              <w:spacing w:before="60" w:beforeAutospacing="0" w:after="60" w:afterAutospacing="0" w:line="240" w:lineRule="auto"/>
              <w:jc w:val="center"/>
              <w:rPr>
                <w:rFonts w:cs="Arial"/>
                <w:b/>
                <w:color w:val="FFFFFF" w:themeColor="background1"/>
                <w:szCs w:val="24"/>
              </w:rPr>
            </w:pPr>
            <w:r>
              <w:rPr>
                <w:rFonts w:cs="Arial"/>
                <w:b/>
                <w:bCs/>
                <w:color w:val="FFFFFF" w:themeColor="background1"/>
                <w:szCs w:val="24"/>
              </w:rPr>
              <w:t>Fair Access</w:t>
            </w:r>
          </w:p>
        </w:tc>
        <w:tc>
          <w:tcPr>
            <w:tcW w:w="4536"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212192" w:themeFill="accent1"/>
          </w:tcPr>
          <w:p w14:paraId="38AE01E3" w14:textId="77777777" w:rsidR="006119E9" w:rsidRPr="00AA74CA" w:rsidRDefault="006119E9" w:rsidP="00331E59">
            <w:pPr>
              <w:spacing w:before="60" w:beforeAutospacing="0" w:after="60" w:afterAutospacing="0" w:line="240" w:lineRule="auto"/>
              <w:jc w:val="center"/>
              <w:rPr>
                <w:rFonts w:cs="Arial"/>
                <w:b/>
                <w:color w:val="FFFFFF" w:themeColor="background1"/>
                <w:szCs w:val="24"/>
              </w:rPr>
            </w:pPr>
            <w:r>
              <w:rPr>
                <w:rFonts w:cs="Arial"/>
                <w:b/>
                <w:bCs/>
                <w:color w:val="FFFFFF" w:themeColor="background1"/>
                <w:szCs w:val="24"/>
              </w:rPr>
              <w:t>Training &amp; Education</w:t>
            </w:r>
          </w:p>
        </w:tc>
      </w:tr>
      <w:tr w:rsidR="006119E9" w:rsidRPr="00345A3D" w14:paraId="4F9E09B8" w14:textId="77777777" w:rsidTr="00331E59">
        <w:trPr>
          <w:trHeight w:val="2045"/>
        </w:trPr>
        <w:tc>
          <w:tcPr>
            <w:tcW w:w="0"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22F0F93B" w14:textId="77777777" w:rsidR="006119E9" w:rsidRPr="00291A95" w:rsidRDefault="006119E9" w:rsidP="00331E59">
            <w:pPr>
              <w:spacing w:before="60" w:beforeAutospacing="0" w:after="60" w:afterAutospacing="0" w:line="240" w:lineRule="auto"/>
              <w:jc w:val="center"/>
              <w:rPr>
                <w:rFonts w:cs="Arial"/>
                <w:color w:val="0000CC"/>
                <w:szCs w:val="24"/>
              </w:rPr>
            </w:pPr>
            <w:r>
              <w:rPr>
                <w:rFonts w:cs="Arial"/>
                <w:color w:val="0000CC"/>
                <w:szCs w:val="24"/>
              </w:rPr>
              <w:t>Increase equity of access to cycles</w:t>
            </w:r>
            <w:r w:rsidRPr="00291A95">
              <w:rPr>
                <w:rFonts w:cs="Arial"/>
                <w:color w:val="0000CC"/>
                <w:szCs w:val="24"/>
              </w:rPr>
              <w:t xml:space="preserve"> and cycling opportunities</w:t>
            </w:r>
          </w:p>
          <w:p w14:paraId="11960F1F" w14:textId="77777777" w:rsidR="006119E9" w:rsidRPr="00AB4A0E" w:rsidRDefault="006119E9" w:rsidP="00331E59">
            <w:pPr>
              <w:spacing w:before="60" w:beforeAutospacing="0" w:after="60" w:afterAutospacing="0" w:line="240" w:lineRule="auto"/>
              <w:jc w:val="center"/>
              <w:rPr>
                <w:rFonts w:cs="Arial"/>
                <w:b/>
                <w:bCs/>
                <w:color w:val="0000CC"/>
                <w:szCs w:val="24"/>
              </w:rPr>
            </w:pPr>
          </w:p>
          <w:p w14:paraId="44CEE510" w14:textId="77777777" w:rsidR="006119E9" w:rsidRPr="00345A3D" w:rsidRDefault="006119E9" w:rsidP="00331E59">
            <w:pPr>
              <w:spacing w:before="60" w:beforeAutospacing="0" w:after="60" w:afterAutospacing="0" w:line="240" w:lineRule="auto"/>
              <w:jc w:val="center"/>
              <w:rPr>
                <w:rFonts w:cs="Arial"/>
                <w:color w:val="0000CC"/>
                <w:szCs w:val="24"/>
              </w:rPr>
            </w:pPr>
            <w:r w:rsidRPr="003B2152">
              <w:rPr>
                <w:rFonts w:cs="Arial"/>
                <w:color w:val="0000CC"/>
                <w:szCs w:val="24"/>
              </w:rPr>
              <w:t>Ensure modal integration across the</w:t>
            </w:r>
            <w:r>
              <w:rPr>
                <w:rFonts w:cs="Arial"/>
                <w:color w:val="0000CC"/>
                <w:szCs w:val="24"/>
              </w:rPr>
              <w:t xml:space="preserve"> transport</w:t>
            </w:r>
            <w:r w:rsidRPr="003B2152">
              <w:rPr>
                <w:rFonts w:cs="Arial"/>
                <w:color w:val="0000CC"/>
                <w:szCs w:val="24"/>
              </w:rPr>
              <w:t xml:space="preserve"> network including adapted and non-standard cycles</w:t>
            </w:r>
            <w:r>
              <w:rPr>
                <w:rFonts w:cs="Arial"/>
                <w:color w:val="0000CC"/>
                <w:szCs w:val="24"/>
              </w:rPr>
              <w:t>, e-cycles, cargo cycles and cycleshare</w:t>
            </w:r>
          </w:p>
        </w:tc>
        <w:tc>
          <w:tcPr>
            <w:tcW w:w="0"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5036779F" w14:textId="77777777" w:rsidR="006119E9" w:rsidRPr="004D6149" w:rsidRDefault="006119E9" w:rsidP="00331E59">
            <w:pPr>
              <w:spacing w:before="60" w:beforeAutospacing="0" w:after="60" w:afterAutospacing="0" w:line="240" w:lineRule="auto"/>
              <w:jc w:val="center"/>
              <w:rPr>
                <w:rFonts w:cs="Arial"/>
                <w:color w:val="0000CC"/>
                <w:szCs w:val="24"/>
              </w:rPr>
            </w:pPr>
            <w:bookmarkStart w:id="13" w:name="_Hlk78204923"/>
            <w:r w:rsidRPr="004D6149">
              <w:rPr>
                <w:rFonts w:cs="Arial"/>
                <w:color w:val="0000CC"/>
                <w:szCs w:val="24"/>
              </w:rPr>
              <w:t>Ensure new infrastructure is supported by</w:t>
            </w:r>
            <w:r>
              <w:rPr>
                <w:rFonts w:cs="Arial"/>
                <w:color w:val="0000CC"/>
                <w:szCs w:val="24"/>
              </w:rPr>
              <w:t xml:space="preserve"> inclusive</w:t>
            </w:r>
            <w:r w:rsidRPr="004D6149">
              <w:rPr>
                <w:rFonts w:cs="Arial"/>
                <w:color w:val="0000CC"/>
                <w:szCs w:val="24"/>
              </w:rPr>
              <w:t xml:space="preserve"> promotional programmes</w:t>
            </w:r>
            <w:r>
              <w:rPr>
                <w:rFonts w:cs="Arial"/>
                <w:color w:val="0000CC"/>
                <w:szCs w:val="24"/>
              </w:rPr>
              <w:t>, cycling training</w:t>
            </w:r>
            <w:r w:rsidRPr="004D6149">
              <w:rPr>
                <w:rFonts w:cs="Arial"/>
                <w:color w:val="0000CC"/>
                <w:szCs w:val="24"/>
              </w:rPr>
              <w:t xml:space="preserve"> and</w:t>
            </w:r>
            <w:r>
              <w:rPr>
                <w:rFonts w:cs="Arial"/>
                <w:color w:val="0000CC"/>
                <w:szCs w:val="24"/>
              </w:rPr>
              <w:t xml:space="preserve"> other</w:t>
            </w:r>
            <w:r w:rsidRPr="004D6149">
              <w:rPr>
                <w:rFonts w:cs="Arial"/>
                <w:color w:val="0000CC"/>
                <w:szCs w:val="24"/>
              </w:rPr>
              <w:t xml:space="preserve"> complementary initiatives</w:t>
            </w:r>
            <w:r>
              <w:rPr>
                <w:rFonts w:cs="Arial"/>
                <w:color w:val="0000CC"/>
                <w:szCs w:val="24"/>
              </w:rPr>
              <w:t xml:space="preserve"> </w:t>
            </w:r>
          </w:p>
          <w:p w14:paraId="5497DC50" w14:textId="77777777" w:rsidR="006119E9" w:rsidRPr="006D79B2" w:rsidRDefault="006119E9" w:rsidP="00331E59">
            <w:pPr>
              <w:spacing w:before="60" w:beforeAutospacing="0" w:after="60" w:afterAutospacing="0" w:line="240" w:lineRule="auto"/>
              <w:jc w:val="center"/>
              <w:rPr>
                <w:rFonts w:cs="Arial"/>
                <w:b/>
                <w:bCs/>
                <w:color w:val="0000CC"/>
                <w:szCs w:val="24"/>
              </w:rPr>
            </w:pPr>
          </w:p>
          <w:p w14:paraId="60EBC2D3" w14:textId="77777777" w:rsidR="006119E9" w:rsidRPr="00345A3D" w:rsidRDefault="006119E9" w:rsidP="00331E59">
            <w:pPr>
              <w:spacing w:before="60" w:beforeAutospacing="0" w:after="60" w:afterAutospacing="0" w:line="240" w:lineRule="auto"/>
              <w:jc w:val="center"/>
              <w:rPr>
                <w:rFonts w:cs="Arial"/>
                <w:color w:val="0000CC"/>
                <w:szCs w:val="24"/>
              </w:rPr>
            </w:pPr>
            <w:r w:rsidRPr="00291A95">
              <w:rPr>
                <w:rFonts w:cs="Arial"/>
                <w:color w:val="0000CC"/>
                <w:szCs w:val="24"/>
              </w:rPr>
              <w:t xml:space="preserve">Provide opportunities for all to </w:t>
            </w:r>
            <w:r>
              <w:rPr>
                <w:rFonts w:cs="Arial"/>
                <w:color w:val="0000CC"/>
                <w:szCs w:val="24"/>
              </w:rPr>
              <w:t xml:space="preserve">learn to </w:t>
            </w:r>
            <w:r w:rsidRPr="00291A95">
              <w:rPr>
                <w:rFonts w:cs="Arial"/>
                <w:color w:val="0000CC"/>
                <w:szCs w:val="24"/>
              </w:rPr>
              <w:t>cycle from an early age into adulthood</w:t>
            </w:r>
            <w:bookmarkEnd w:id="13"/>
          </w:p>
        </w:tc>
      </w:tr>
      <w:tr w:rsidR="006119E9" w:rsidRPr="00345A3D" w14:paraId="0DF886FF" w14:textId="77777777" w:rsidTr="00331E59">
        <w:trPr>
          <w:trHeight w:val="475"/>
        </w:trPr>
        <w:tc>
          <w:tcPr>
            <w:tcW w:w="4663"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212192" w:themeFill="accent1"/>
          </w:tcPr>
          <w:p w14:paraId="7CE7B55A" w14:textId="77777777" w:rsidR="006119E9" w:rsidRPr="00AA74CA" w:rsidRDefault="006119E9" w:rsidP="00331E59">
            <w:pPr>
              <w:spacing w:before="60" w:beforeAutospacing="0" w:after="60" w:afterAutospacing="0" w:line="240" w:lineRule="auto"/>
              <w:jc w:val="center"/>
              <w:rPr>
                <w:rFonts w:cs="Arial"/>
                <w:b/>
                <w:color w:val="FFFFFF" w:themeColor="background1"/>
                <w:szCs w:val="24"/>
              </w:rPr>
            </w:pPr>
            <w:r>
              <w:rPr>
                <w:rFonts w:cs="Arial"/>
                <w:b/>
                <w:bCs/>
                <w:color w:val="FFFFFF" w:themeColor="background1"/>
                <w:szCs w:val="24"/>
              </w:rPr>
              <w:t xml:space="preserve">Network Planning </w:t>
            </w:r>
          </w:p>
        </w:tc>
        <w:tc>
          <w:tcPr>
            <w:tcW w:w="4536"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212192" w:themeFill="accent1"/>
          </w:tcPr>
          <w:p w14:paraId="602531E8" w14:textId="77777777" w:rsidR="006119E9" w:rsidRPr="00AA74CA" w:rsidRDefault="006119E9" w:rsidP="00331E59">
            <w:pPr>
              <w:spacing w:before="60" w:beforeAutospacing="0" w:after="60" w:afterAutospacing="0" w:line="240" w:lineRule="auto"/>
              <w:jc w:val="center"/>
              <w:rPr>
                <w:rFonts w:cs="Arial"/>
                <w:b/>
                <w:color w:val="FFFFFF" w:themeColor="background1"/>
                <w:szCs w:val="24"/>
              </w:rPr>
            </w:pPr>
            <w:r>
              <w:rPr>
                <w:rFonts w:cs="Arial"/>
                <w:b/>
                <w:color w:val="FFFFFF" w:themeColor="background1"/>
                <w:szCs w:val="24"/>
              </w:rPr>
              <w:t>Monitoring</w:t>
            </w:r>
          </w:p>
        </w:tc>
      </w:tr>
      <w:tr w:rsidR="006119E9" w:rsidRPr="00345A3D" w14:paraId="1560E7E2" w14:textId="77777777" w:rsidTr="00331E59">
        <w:trPr>
          <w:trHeight w:val="1174"/>
        </w:trPr>
        <w:tc>
          <w:tcPr>
            <w:tcW w:w="4663"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125FA5D4" w14:textId="77777777" w:rsidR="006119E9" w:rsidRDefault="006119E9" w:rsidP="00331E59">
            <w:pPr>
              <w:spacing w:line="240" w:lineRule="auto"/>
              <w:jc w:val="center"/>
              <w:rPr>
                <w:rFonts w:cs="Arial"/>
                <w:color w:val="0000CC"/>
                <w:szCs w:val="24"/>
              </w:rPr>
            </w:pPr>
            <w:r>
              <w:rPr>
                <w:rFonts w:cs="Arial"/>
                <w:color w:val="0000CC"/>
                <w:szCs w:val="24"/>
              </w:rPr>
              <w:t>Prioritise investment based on local transport strategies</w:t>
            </w:r>
          </w:p>
          <w:p w14:paraId="7A696A8A" w14:textId="25AEE69E" w:rsidR="006119E9" w:rsidRPr="00345A3D" w:rsidRDefault="006119E9" w:rsidP="00331E59">
            <w:pPr>
              <w:spacing w:before="60" w:beforeAutospacing="0" w:after="60" w:afterAutospacing="0" w:line="240" w:lineRule="auto"/>
              <w:jc w:val="center"/>
              <w:rPr>
                <w:rFonts w:cs="Arial"/>
                <w:color w:val="0000CC"/>
                <w:szCs w:val="24"/>
              </w:rPr>
            </w:pPr>
            <w:r>
              <w:rPr>
                <w:rFonts w:cs="Arial"/>
                <w:color w:val="0000CC"/>
                <w:szCs w:val="24"/>
              </w:rPr>
              <w:t>Map existing and planned networks to identify gaps and improve consistenc</w:t>
            </w:r>
            <w:r w:rsidR="009E72F4">
              <w:rPr>
                <w:rFonts w:cs="Arial"/>
                <w:color w:val="0000CC"/>
                <w:szCs w:val="24"/>
              </w:rPr>
              <w:t>y of quality and implementation</w:t>
            </w:r>
            <w:r>
              <w:rPr>
                <w:rFonts w:cs="Arial"/>
                <w:color w:val="0000CC"/>
                <w:szCs w:val="24"/>
              </w:rPr>
              <w:t xml:space="preserve"> </w:t>
            </w:r>
          </w:p>
        </w:tc>
        <w:tc>
          <w:tcPr>
            <w:tcW w:w="4536"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392916A3" w14:textId="77777777" w:rsidR="006119E9" w:rsidRDefault="006119E9" w:rsidP="00331E59">
            <w:pPr>
              <w:spacing w:before="60" w:beforeAutospacing="0" w:after="60" w:afterAutospacing="0" w:line="240" w:lineRule="auto"/>
              <w:jc w:val="center"/>
              <w:rPr>
                <w:rFonts w:cs="Arial"/>
                <w:color w:val="0000CC"/>
                <w:szCs w:val="24"/>
              </w:rPr>
            </w:pPr>
            <w:r>
              <w:rPr>
                <w:rFonts w:cs="Arial"/>
                <w:color w:val="0000CC"/>
                <w:szCs w:val="24"/>
              </w:rPr>
              <w:t>Expand monitoring networks and align monitoring at local and national levels</w:t>
            </w:r>
          </w:p>
          <w:p w14:paraId="78563145" w14:textId="77777777" w:rsidR="006119E9" w:rsidRDefault="006119E9" w:rsidP="00331E59">
            <w:pPr>
              <w:spacing w:before="60" w:beforeAutospacing="0" w:after="60" w:afterAutospacing="0" w:line="240" w:lineRule="auto"/>
              <w:jc w:val="center"/>
              <w:rPr>
                <w:rFonts w:cs="Arial"/>
                <w:color w:val="0000CC"/>
                <w:szCs w:val="24"/>
              </w:rPr>
            </w:pPr>
          </w:p>
          <w:p w14:paraId="1DAD1DE7" w14:textId="6D67C13D" w:rsidR="006119E9" w:rsidRPr="00345A3D" w:rsidRDefault="006119E9" w:rsidP="00331E59">
            <w:pPr>
              <w:spacing w:before="60" w:beforeAutospacing="0" w:after="60" w:afterAutospacing="0" w:line="240" w:lineRule="auto"/>
              <w:jc w:val="center"/>
              <w:rPr>
                <w:rFonts w:cs="Arial"/>
                <w:color w:val="0000CC"/>
                <w:szCs w:val="24"/>
              </w:rPr>
            </w:pPr>
            <w:r>
              <w:rPr>
                <w:rFonts w:cs="Arial"/>
                <w:color w:val="0000CC"/>
                <w:szCs w:val="24"/>
              </w:rPr>
              <w:t>Embed learning</w:t>
            </w:r>
            <w:r w:rsidR="009E72F4">
              <w:rPr>
                <w:rFonts w:cs="Arial"/>
                <w:color w:val="0000CC"/>
                <w:szCs w:val="24"/>
              </w:rPr>
              <w:t xml:space="preserve"> in future investment decisions</w:t>
            </w:r>
          </w:p>
        </w:tc>
      </w:tr>
    </w:tbl>
    <w:p w14:paraId="41AC8F16" w14:textId="77777777" w:rsidR="006119E9" w:rsidRDefault="006119E9" w:rsidP="006119E9">
      <w:pPr>
        <w:pStyle w:val="Caption"/>
      </w:pPr>
      <w:r>
        <w:t>Figure 2: Strategic Themes</w:t>
      </w:r>
    </w:p>
    <w:p w14:paraId="27D3B483" w14:textId="75F5136B" w:rsidR="00473C62" w:rsidRPr="00473C62" w:rsidRDefault="00473C62" w:rsidP="00473C62">
      <w:pPr>
        <w:pStyle w:val="Heading2"/>
      </w:pPr>
      <w:bookmarkStart w:id="14" w:name="_Toc109654920"/>
      <w:r>
        <w:t>Strategic Theme 1 – Safe Cycling Infrastructure</w:t>
      </w:r>
      <w:bookmarkEnd w:id="14"/>
    </w:p>
    <w:p w14:paraId="436FB744" w14:textId="613234B0" w:rsidR="00473C62" w:rsidRPr="00B544DE" w:rsidRDefault="00E723B9" w:rsidP="0026134F">
      <w:r>
        <w:t>It is clear from UK and i</w:t>
      </w:r>
      <w:r w:rsidR="00473C62">
        <w:t>nternational evidence that t</w:t>
      </w:r>
      <w:r w:rsidR="00E879A5">
        <w:t>he p</w:t>
      </w:r>
      <w:r w:rsidR="00B80CD8">
        <w:t xml:space="preserve">rovision of </w:t>
      </w:r>
      <w:r w:rsidR="00A22E0C" w:rsidRPr="00473C62">
        <w:rPr>
          <w:bCs/>
        </w:rPr>
        <w:t>appropriate</w:t>
      </w:r>
      <w:r w:rsidR="00F4342A" w:rsidRPr="00473C62">
        <w:rPr>
          <w:bCs/>
        </w:rPr>
        <w:t>, safe</w:t>
      </w:r>
      <w:r w:rsidR="00A22E0C" w:rsidRPr="00473C62">
        <w:rPr>
          <w:bCs/>
        </w:rPr>
        <w:t xml:space="preserve"> </w:t>
      </w:r>
      <w:r w:rsidR="003A6590" w:rsidRPr="00473C62">
        <w:rPr>
          <w:bCs/>
        </w:rPr>
        <w:t>cycling</w:t>
      </w:r>
      <w:r w:rsidR="00B80CD8" w:rsidRPr="00473C62">
        <w:rPr>
          <w:bCs/>
        </w:rPr>
        <w:t xml:space="preserve"> </w:t>
      </w:r>
      <w:r w:rsidR="00CC2E51" w:rsidRPr="00473C62">
        <w:rPr>
          <w:bCs/>
        </w:rPr>
        <w:t>networks</w:t>
      </w:r>
      <w:r w:rsidR="00B80CD8" w:rsidRPr="00473C62">
        <w:rPr>
          <w:bCs/>
        </w:rPr>
        <w:t xml:space="preserve"> </w:t>
      </w:r>
      <w:r w:rsidR="003A6590" w:rsidRPr="00473C62">
        <w:rPr>
          <w:bCs/>
        </w:rPr>
        <w:t>in both urban and rural areas</w:t>
      </w:r>
      <w:r w:rsidR="003A6590">
        <w:t xml:space="preserve"> </w:t>
      </w:r>
      <w:r w:rsidR="00A51D34">
        <w:t>i</w:t>
      </w:r>
      <w:r>
        <w:t xml:space="preserve">s </w:t>
      </w:r>
      <w:r w:rsidR="005D624E">
        <w:t xml:space="preserve">key </w:t>
      </w:r>
      <w:r w:rsidR="00473C62">
        <w:t>to increasing rates of cycling for transport.</w:t>
      </w:r>
      <w:r w:rsidR="005B56C3">
        <w:t xml:space="preserve"> </w:t>
      </w:r>
      <w:r w:rsidR="00473C62">
        <w:t>T</w:t>
      </w:r>
      <w:r w:rsidR="00CA471C">
        <w:t xml:space="preserve">his is consistent with the findings of </w:t>
      </w:r>
      <w:r w:rsidR="0026134F">
        <w:t>Cycling Scotland’s 2015 International Comparator Study</w:t>
      </w:r>
      <w:r w:rsidR="00215BAC">
        <w:t xml:space="preserve"> </w:t>
      </w:r>
      <w:r w:rsidR="0026134F">
        <w:t xml:space="preserve">of what has brought about change in cycling in other </w:t>
      </w:r>
      <w:r w:rsidR="0026134F">
        <w:lastRenderedPageBreak/>
        <w:t>European cities and countries</w:t>
      </w:r>
      <w:r w:rsidR="00E81C45">
        <w:t xml:space="preserve">. </w:t>
      </w:r>
      <w:r w:rsidR="00473C62">
        <w:t xml:space="preserve">To achieve this, </w:t>
      </w:r>
      <w:r w:rsidR="00317624">
        <w:rPr>
          <w:b/>
        </w:rPr>
        <w:t>we will work with local authorities on creating</w:t>
      </w:r>
      <w:r w:rsidR="00473C62">
        <w:rPr>
          <w:b/>
        </w:rPr>
        <w:t xml:space="preserve"> active travel strategies to </w:t>
      </w:r>
      <w:r w:rsidR="00473C62" w:rsidRPr="00473C62">
        <w:rPr>
          <w:b/>
        </w:rPr>
        <w:t>prioritise investment in the creation of a dense, coherent network of connected cycling infrastructure in every town and city that is segregated from traffic and integrated with public transport</w:t>
      </w:r>
      <w:r w:rsidR="00473C62">
        <w:rPr>
          <w:b/>
        </w:rPr>
        <w:t>.</w:t>
      </w:r>
      <w:r w:rsidR="00B544DE">
        <w:t xml:space="preserve"> </w:t>
      </w:r>
    </w:p>
    <w:p w14:paraId="6280C58E" w14:textId="7FE0226E" w:rsidR="00473C62" w:rsidRPr="006119E9" w:rsidRDefault="00473C62" w:rsidP="0026134F">
      <w:pPr>
        <w:rPr>
          <w:b/>
        </w:rPr>
      </w:pPr>
      <w:r>
        <w:t xml:space="preserve">We know from stakeholder feedback that it is often difficult for local authorities to build new cycling infrastructure quickly so we will </w:t>
      </w:r>
      <w:r>
        <w:rPr>
          <w:b/>
        </w:rPr>
        <w:t>r</w:t>
      </w:r>
      <w:r w:rsidRPr="00473C62">
        <w:rPr>
          <w:b/>
        </w:rPr>
        <w:t>emove barriers to the fast implementation of cycling infrastructure, including through changes to the TRO process, and support the use of temporary and trial schemes</w:t>
      </w:r>
    </w:p>
    <w:p w14:paraId="799D3ACD" w14:textId="5F4523A3" w:rsidR="00B544DE" w:rsidRDefault="00473C62" w:rsidP="0026134F">
      <w:r>
        <w:t>S</w:t>
      </w:r>
      <w:r w:rsidR="00713702" w:rsidRPr="00713702">
        <w:t xml:space="preserve">egregated cycling infrastructure is not </w:t>
      </w:r>
      <w:r w:rsidR="00F7224C">
        <w:t>possible</w:t>
      </w:r>
      <w:r w:rsidR="00662221">
        <w:t xml:space="preserve"> or desirable</w:t>
      </w:r>
      <w:r w:rsidR="00F7224C">
        <w:t xml:space="preserve"> </w:t>
      </w:r>
      <w:r w:rsidR="00A072F1">
        <w:t xml:space="preserve">on every road </w:t>
      </w:r>
      <w:r w:rsidR="00F7224C">
        <w:t xml:space="preserve">and, in some locations such </w:t>
      </w:r>
      <w:r w:rsidR="00713702" w:rsidRPr="00713702">
        <w:t>as residential streets</w:t>
      </w:r>
      <w:r w:rsidR="00F7224C">
        <w:t>, segregated infrastructure is</w:t>
      </w:r>
      <w:r w:rsidR="00713702" w:rsidRPr="00713702">
        <w:t xml:space="preserve"> not </w:t>
      </w:r>
      <w:r w:rsidR="00F7224C">
        <w:t>feasible</w:t>
      </w:r>
      <w:r w:rsidR="00713702" w:rsidRPr="00713702">
        <w:t xml:space="preserve"> due to available space, co</w:t>
      </w:r>
      <w:r w:rsidR="00F7224C">
        <w:t>st and other factors</w:t>
      </w:r>
      <w:r w:rsidR="00E2726F">
        <w:t xml:space="preserve">. As a result, it will be necessary to implement </w:t>
      </w:r>
      <w:r w:rsidR="00713702" w:rsidRPr="00713702">
        <w:t>a combination of different</w:t>
      </w:r>
      <w:r w:rsidR="00423355" w:rsidRPr="00423355">
        <w:t xml:space="preserve"> measures</w:t>
      </w:r>
      <w:r w:rsidR="00662221">
        <w:t>, particularly in rural areas,</w:t>
      </w:r>
      <w:r w:rsidR="00423355" w:rsidRPr="00423355">
        <w:t xml:space="preserve"> </w:t>
      </w:r>
      <w:r w:rsidR="00423355">
        <w:t xml:space="preserve">that may </w:t>
      </w:r>
      <w:r w:rsidR="00423355" w:rsidRPr="00423355">
        <w:t>includ</w:t>
      </w:r>
      <w:r w:rsidR="00423355">
        <w:t>e</w:t>
      </w:r>
      <w:r w:rsidR="00423355" w:rsidRPr="00423355">
        <w:t xml:space="preserve"> bespoke </w:t>
      </w:r>
      <w:r w:rsidR="00423355" w:rsidRPr="005F5E8F">
        <w:t>infrastructure</w:t>
      </w:r>
      <w:r w:rsidR="00AC228D" w:rsidRPr="005F5E8F">
        <w:t xml:space="preserve">, a network of segregated routes </w:t>
      </w:r>
      <w:r w:rsidR="00423355" w:rsidRPr="005F5E8F">
        <w:t>and lower speed limits.</w:t>
      </w:r>
      <w:r w:rsidR="00B544DE">
        <w:t xml:space="preserve"> And cycling infrastructure isn’t just about building cycle lanes, so we will ensure that we maximise the opportunities to surround routes with green space and improve place making and bio diversity.</w:t>
      </w:r>
    </w:p>
    <w:p w14:paraId="4D7CBAB5" w14:textId="7D09AE96" w:rsidR="00473C62" w:rsidRDefault="00473C62" w:rsidP="0026134F">
      <w:pPr>
        <w:rPr>
          <w:b/>
        </w:rPr>
      </w:pPr>
      <w:r>
        <w:t xml:space="preserve">To ensure that roads authorities have the flexibility they need when it comes to designing schemes we will </w:t>
      </w:r>
      <w:r w:rsidRPr="00473C62">
        <w:rPr>
          <w:b/>
        </w:rPr>
        <w:t xml:space="preserve">provide ongoing development and governance of co-produced </w:t>
      </w:r>
      <w:r>
        <w:rPr>
          <w:b/>
        </w:rPr>
        <w:t>design guidance</w:t>
      </w:r>
      <w:r w:rsidR="00B544DE">
        <w:t>, including on the need to future proof infrastructure for emerging technologies such as e cycles and cargo cycles,</w:t>
      </w:r>
      <w:r>
        <w:t xml:space="preserve"> and </w:t>
      </w:r>
      <w:r w:rsidRPr="00473C62">
        <w:rPr>
          <w:b/>
        </w:rPr>
        <w:t>develop a national approach to the creation of quiet road/cycle friendly roads in rural areas with everyday journeys prioritised.</w:t>
      </w:r>
    </w:p>
    <w:p w14:paraId="3A2ABAC7" w14:textId="1145B6B7" w:rsidR="00473C62" w:rsidRPr="00473C62" w:rsidRDefault="00473C62" w:rsidP="00473C62">
      <w:pPr>
        <w:pStyle w:val="Heading2"/>
      </w:pPr>
      <w:bookmarkStart w:id="15" w:name="_Toc109654921"/>
      <w:r>
        <w:t>Strategic Theme 2 – Effective Resourcing</w:t>
      </w:r>
      <w:bookmarkEnd w:id="15"/>
    </w:p>
    <w:p w14:paraId="026A5905" w14:textId="66655307" w:rsidR="00473C62" w:rsidRDefault="00473C62" w:rsidP="00832438">
      <w:pPr>
        <w:rPr>
          <w:rFonts w:cs="Arial"/>
          <w:szCs w:val="24"/>
        </w:rPr>
      </w:pPr>
      <w:r>
        <w:t xml:space="preserve">The delivery of our ambitious vision for cycling for transport requires increased levels of investment and for this investment to be sustained over a period of time. International evidence suggests that sustained investment of £30-40 per head of population is needed to create the necessary change and ensure that dense well connected networks are produced. </w:t>
      </w:r>
      <w:r w:rsidRPr="00473C62">
        <w:rPr>
          <w:szCs w:val="24"/>
        </w:rPr>
        <w:t xml:space="preserve">In response, </w:t>
      </w:r>
      <w:r>
        <w:rPr>
          <w:szCs w:val="24"/>
        </w:rPr>
        <w:t xml:space="preserve">we will </w:t>
      </w:r>
      <w:r w:rsidRPr="00473C62">
        <w:rPr>
          <w:b/>
          <w:szCs w:val="24"/>
        </w:rPr>
        <w:t>i</w:t>
      </w:r>
      <w:r w:rsidRPr="00473C62">
        <w:rPr>
          <w:rFonts w:cs="Arial"/>
          <w:b/>
          <w:szCs w:val="24"/>
        </w:rPr>
        <w:t>ncrease</w:t>
      </w:r>
      <w:r>
        <w:rPr>
          <w:rFonts w:cs="Arial"/>
          <w:b/>
          <w:szCs w:val="24"/>
        </w:rPr>
        <w:t xml:space="preserve"> the</w:t>
      </w:r>
      <w:r w:rsidRPr="00473C62">
        <w:rPr>
          <w:rFonts w:cs="Arial"/>
          <w:b/>
          <w:szCs w:val="24"/>
        </w:rPr>
        <w:t xml:space="preserve"> active travel budget to £320 million or 10% of the transport budget, whichever is greater, by 2024-25</w:t>
      </w:r>
      <w:r>
        <w:rPr>
          <w:rFonts w:cs="Arial"/>
          <w:b/>
          <w:szCs w:val="24"/>
        </w:rPr>
        <w:t>.</w:t>
      </w:r>
      <w:r>
        <w:rPr>
          <w:rFonts w:cs="Arial"/>
          <w:szCs w:val="24"/>
        </w:rPr>
        <w:t xml:space="preserve"> This will equate to approximately £58 per head, which compares favourably with the rest of the United Kingdom and with our continental neighbours such as The Netherlands and Denmark.</w:t>
      </w:r>
    </w:p>
    <w:p w14:paraId="5BFD5533" w14:textId="6056692E" w:rsidR="00473C62" w:rsidRDefault="00473C62" w:rsidP="00832438">
      <w:r>
        <w:rPr>
          <w:rFonts w:cs="Arial"/>
          <w:szCs w:val="24"/>
        </w:rPr>
        <w:t xml:space="preserve">We will ensure that our record levels of active travel investment are maintained but we know from stakeholder feedback that how that investment is provided can be a barrier to delivery. </w:t>
      </w:r>
      <w:r w:rsidRPr="00473C62">
        <w:rPr>
          <w:rFonts w:cs="Arial"/>
          <w:szCs w:val="24"/>
        </w:rPr>
        <w:t>In response</w:t>
      </w:r>
      <w:r>
        <w:rPr>
          <w:rFonts w:cs="Arial"/>
          <w:szCs w:val="24"/>
        </w:rPr>
        <w:t xml:space="preserve">, we will </w:t>
      </w:r>
      <w:r w:rsidR="00317624">
        <w:rPr>
          <w:rFonts w:cs="Arial"/>
          <w:b/>
          <w:szCs w:val="24"/>
        </w:rPr>
        <w:t>review options for</w:t>
      </w:r>
      <w:r w:rsidRPr="00473C62">
        <w:rPr>
          <w:rFonts w:cs="Arial"/>
          <w:b/>
          <w:szCs w:val="24"/>
        </w:rPr>
        <w:t xml:space="preserve"> multi-year, long-term funding for infrastructure</w:t>
      </w:r>
      <w:r w:rsidR="00D97D86">
        <w:rPr>
          <w:rFonts w:cs="Arial"/>
          <w:b/>
          <w:szCs w:val="24"/>
        </w:rPr>
        <w:t>, access to bikes</w:t>
      </w:r>
      <w:r w:rsidRPr="00473C62">
        <w:rPr>
          <w:rFonts w:cs="Arial"/>
          <w:b/>
          <w:szCs w:val="24"/>
        </w:rPr>
        <w:t xml:space="preserve"> and behaviour change programmes </w:t>
      </w:r>
      <w:r>
        <w:rPr>
          <w:rFonts w:cs="Arial"/>
          <w:szCs w:val="24"/>
        </w:rPr>
        <w:lastRenderedPageBreak/>
        <w:t xml:space="preserve">so that, </w:t>
      </w:r>
      <w:r w:rsidRPr="00473C62">
        <w:rPr>
          <w:rFonts w:cs="Arial"/>
          <w:szCs w:val="24"/>
        </w:rPr>
        <w:t>where appropriate</w:t>
      </w:r>
      <w:r>
        <w:rPr>
          <w:rFonts w:cs="Arial"/>
          <w:szCs w:val="24"/>
        </w:rPr>
        <w:t>, our delivery partners can have they assurance they need to move away from annual funding cycles.</w:t>
      </w:r>
    </w:p>
    <w:p w14:paraId="3C7F98DE" w14:textId="77777777" w:rsidR="00662221" w:rsidRDefault="00C76487" w:rsidP="00832438">
      <w:r w:rsidRPr="005F5E8F">
        <w:t xml:space="preserve">Evidence suggests that </w:t>
      </w:r>
      <w:r w:rsidR="00473C62">
        <w:t>alongside investment in infrastructure, having</w:t>
      </w:r>
      <w:r w:rsidRPr="005F5E8F">
        <w:t xml:space="preserve"> the capacity and capability available </w:t>
      </w:r>
      <w:r w:rsidR="00BD371A" w:rsidRPr="005F5E8F">
        <w:t>to deliver</w:t>
      </w:r>
      <w:r w:rsidR="00473C62">
        <w:t xml:space="preserve"> cycling</w:t>
      </w:r>
      <w:r w:rsidR="00BD371A" w:rsidRPr="005F5E8F">
        <w:t xml:space="preserve"> </w:t>
      </w:r>
      <w:r w:rsidR="00A26928" w:rsidRPr="005F5E8F">
        <w:t xml:space="preserve">networks </w:t>
      </w:r>
      <w:r w:rsidRPr="005F5E8F">
        <w:t>is</w:t>
      </w:r>
      <w:r w:rsidR="005F5E8F" w:rsidRPr="005F5E8F">
        <w:t xml:space="preserve"> key.</w:t>
      </w:r>
      <w:r w:rsidR="00662221">
        <w:t xml:space="preserve"> For example, Finland’s national strategy for walking and cycling includes a commitment to appropriate levels of financial and human resources, and stakeholder feedback highlighted the lack of funding certainty as a barrier.</w:t>
      </w:r>
    </w:p>
    <w:p w14:paraId="152F51FB" w14:textId="11B86AB7" w:rsidR="00473C62" w:rsidRDefault="00C76487" w:rsidP="00832438">
      <w:r w:rsidRPr="005F5E8F">
        <w:t>Increased investment</w:t>
      </w:r>
      <w:r w:rsidR="0088143C" w:rsidRPr="005F5E8F">
        <w:t xml:space="preserve"> in active travel infrastructure </w:t>
      </w:r>
      <w:r w:rsidRPr="005F5E8F">
        <w:t>therefore needs to consider</w:t>
      </w:r>
      <w:r w:rsidR="00E879A5">
        <w:t xml:space="preserve"> the</w:t>
      </w:r>
      <w:r w:rsidRPr="005F5E8F">
        <w:t xml:space="preserve"> cost of people and skills and not just materials.</w:t>
      </w:r>
      <w:r w:rsidR="00473C62">
        <w:t xml:space="preserve"> </w:t>
      </w:r>
      <w:r w:rsidR="00473C62" w:rsidRPr="00473C62">
        <w:rPr>
          <w:szCs w:val="24"/>
        </w:rPr>
        <w:t xml:space="preserve">Through this framework, we will </w:t>
      </w:r>
      <w:r w:rsidR="00473C62" w:rsidRPr="00473C62">
        <w:rPr>
          <w:b/>
          <w:szCs w:val="24"/>
        </w:rPr>
        <w:t>e</w:t>
      </w:r>
      <w:r w:rsidR="00473C62" w:rsidRPr="00473C62">
        <w:rPr>
          <w:rFonts w:cs="Arial"/>
          <w:b/>
          <w:szCs w:val="24"/>
        </w:rPr>
        <w:t>nsure the appropriate level of resource is in place to develop and d</w:t>
      </w:r>
      <w:r w:rsidR="00473C62">
        <w:rPr>
          <w:rFonts w:cs="Arial"/>
          <w:b/>
          <w:szCs w:val="24"/>
        </w:rPr>
        <w:t>eliver active travel strategies and ensure</w:t>
      </w:r>
      <w:r w:rsidR="00473C62" w:rsidRPr="00473C62">
        <w:rPr>
          <w:rFonts w:cs="Arial"/>
          <w:b/>
          <w:szCs w:val="24"/>
        </w:rPr>
        <w:t xml:space="preserve"> that cycling for transport is prioritised appropriately</w:t>
      </w:r>
      <w:r w:rsidR="00473C62">
        <w:rPr>
          <w:rFonts w:cs="Arial"/>
          <w:b/>
          <w:szCs w:val="24"/>
        </w:rPr>
        <w:t>.</w:t>
      </w:r>
    </w:p>
    <w:p w14:paraId="55ED2DA0" w14:textId="138A4A32" w:rsidR="00473C62" w:rsidRPr="00473C62" w:rsidRDefault="00473C62" w:rsidP="00473C62">
      <w:pPr>
        <w:pStyle w:val="Heading2"/>
      </w:pPr>
      <w:bookmarkStart w:id="16" w:name="_Toc109654922"/>
      <w:r>
        <w:t>Strategic Theme 3 – Fair Access</w:t>
      </w:r>
      <w:bookmarkEnd w:id="16"/>
    </w:p>
    <w:p w14:paraId="7D863510" w14:textId="341ED6A9" w:rsidR="00473C62" w:rsidRDefault="00473C62" w:rsidP="00473C62">
      <w:r w:rsidRPr="00473C62">
        <w:rPr>
          <w:bCs/>
        </w:rPr>
        <w:t>Enabling access to cycling by all</w:t>
      </w:r>
      <w:r>
        <w:t xml:space="preserve"> was a key theme coming through the evidence review and stakeholder engagement. For example, Sydney’s Cycling Strategy and Action Plan commits to ensuring that its programmes and communications are inclusive and respond to the needs of its diverse community.</w:t>
      </w:r>
    </w:p>
    <w:p w14:paraId="4BDE64CC" w14:textId="4B8099A5" w:rsidR="00473C62" w:rsidRDefault="00473C62" w:rsidP="00473C62">
      <w:pPr>
        <w:rPr>
          <w:rFonts w:cs="Arial"/>
          <w:b/>
          <w:szCs w:val="24"/>
        </w:rPr>
      </w:pPr>
      <w:r>
        <w:t xml:space="preserve">So whilst we know that to be successful we need to build much more cycling infrastructure much more quickly, we also need to ensure that everybody’s need are accounted for at the design stage so we </w:t>
      </w:r>
      <w:r w:rsidRPr="00473C62">
        <w:rPr>
          <w:szCs w:val="24"/>
        </w:rPr>
        <w:t xml:space="preserve">will </w:t>
      </w:r>
      <w:r w:rsidRPr="00473C62">
        <w:rPr>
          <w:b/>
          <w:szCs w:val="24"/>
        </w:rPr>
        <w:t>r</w:t>
      </w:r>
      <w:r w:rsidRPr="00473C62">
        <w:rPr>
          <w:rFonts w:cs="Arial"/>
          <w:b/>
          <w:szCs w:val="24"/>
        </w:rPr>
        <w:t>eview funding criteria to ensure that fair access is appropriately weighted and improving accessibility is given an appropriate level of priority</w:t>
      </w:r>
      <w:r w:rsidR="009E72F4">
        <w:rPr>
          <w:rFonts w:cs="Arial"/>
          <w:b/>
          <w:szCs w:val="24"/>
        </w:rPr>
        <w:t>.</w:t>
      </w:r>
      <w:r w:rsidR="009E72F4">
        <w:rPr>
          <w:rFonts w:cs="Arial"/>
          <w:szCs w:val="24"/>
        </w:rPr>
        <w:t xml:space="preserve"> A</w:t>
      </w:r>
      <w:r>
        <w:rPr>
          <w:rFonts w:cs="Arial"/>
          <w:szCs w:val="24"/>
        </w:rPr>
        <w:t xml:space="preserve">nd to ensure that new infrastructure can be used as widely as possible, we will </w:t>
      </w:r>
      <w:r>
        <w:rPr>
          <w:rFonts w:cs="Arial"/>
          <w:b/>
          <w:szCs w:val="24"/>
        </w:rPr>
        <w:t>e</w:t>
      </w:r>
      <w:r w:rsidRPr="00473C62">
        <w:rPr>
          <w:rFonts w:cs="Arial"/>
          <w:b/>
          <w:szCs w:val="24"/>
        </w:rPr>
        <w:t>xpand access to cycles, including adaptive cycles, e-cycles and cycle share</w:t>
      </w:r>
      <w:r>
        <w:rPr>
          <w:rFonts w:cs="Arial"/>
          <w:b/>
          <w:szCs w:val="24"/>
        </w:rPr>
        <w:t>.</w:t>
      </w:r>
    </w:p>
    <w:p w14:paraId="1E126E87" w14:textId="41A08450" w:rsidR="00662221" w:rsidRPr="00473C62" w:rsidRDefault="00662221" w:rsidP="00473C62">
      <w:r>
        <w:t>In Scotland, household access to bikes scales with income. Whilst 34% of all Scottish households have access to one or more bikes, this falls to just 16% for households with an annual income under £10,000.</w:t>
      </w:r>
      <w:r w:rsidR="00B544DE">
        <w:t xml:space="preserve"> So it is fundamentally important that we continue to expand our access to bikes initiatives to help redress that balance.</w:t>
      </w:r>
    </w:p>
    <w:p w14:paraId="0D30CEDB" w14:textId="6EB0D73E" w:rsidR="00473C62" w:rsidRDefault="00473C62" w:rsidP="00473C62">
      <w:r w:rsidRPr="004A7081">
        <w:t xml:space="preserve">Enabling inclusive access to cycling is </w:t>
      </w:r>
      <w:r w:rsidR="00B544DE">
        <w:t>crucial</w:t>
      </w:r>
      <w:r w:rsidRPr="004A7081">
        <w:t xml:space="preserve"> to protecting communities and groups whos</w:t>
      </w:r>
      <w:r>
        <w:t>e incomes limit access to cars. We will provide</w:t>
      </w:r>
      <w:r w:rsidRPr="004A7081">
        <w:t xml:space="preserve"> a </w:t>
      </w:r>
      <w:r w:rsidRPr="00C42D3B">
        <w:rPr>
          <w:b/>
        </w:rPr>
        <w:t>free bike for all children of school age who cannot afford one</w:t>
      </w:r>
      <w:r w:rsidR="00E723B9">
        <w:t>.</w:t>
      </w:r>
      <w:r>
        <w:t xml:space="preserve"> This programme is currently being trialled in Scotland and we expect it </w:t>
      </w:r>
      <w:r w:rsidRPr="004A7081">
        <w:t xml:space="preserve">will help to create </w:t>
      </w:r>
      <w:r w:rsidR="002770D2">
        <w:t xml:space="preserve">more </w:t>
      </w:r>
      <w:r w:rsidRPr="004A7081">
        <w:t>equitable access to cycling</w:t>
      </w:r>
      <w:r>
        <w:t>.</w:t>
      </w:r>
    </w:p>
    <w:p w14:paraId="2A6B9F7A" w14:textId="7EF4B64F" w:rsidR="00473C62" w:rsidRPr="00473C62" w:rsidRDefault="00473C62" w:rsidP="00473C62">
      <w:pPr>
        <w:pStyle w:val="Heading2"/>
      </w:pPr>
      <w:bookmarkStart w:id="17" w:name="_Toc109654923"/>
      <w:r>
        <w:lastRenderedPageBreak/>
        <w:t>Strategic Theme 4 – Training and Education</w:t>
      </w:r>
      <w:bookmarkEnd w:id="17"/>
    </w:p>
    <w:p w14:paraId="304BFE5C" w14:textId="2ADF628E" w:rsidR="00473C62" w:rsidRDefault="00473C62" w:rsidP="00473C62">
      <w:r>
        <w:rPr>
          <w:bCs/>
        </w:rPr>
        <w:t>Evidence suggests that Government support for active travel behaviour change remains a key component of developing cycling for transport.</w:t>
      </w:r>
      <w:r w:rsidR="00E723B9">
        <w:rPr>
          <w:bCs/>
        </w:rPr>
        <w:t xml:space="preserve"> </w:t>
      </w:r>
      <w:r w:rsidRPr="00A73AFE">
        <w:t>Finland’s National Strategy for Walking and Cycling acknowledges that a major shift in transport habits cannot be affected through new cycling routes alone</w:t>
      </w:r>
      <w:r w:rsidR="005B055B">
        <w:t>.</w:t>
      </w:r>
      <w:r w:rsidRPr="00A73AFE">
        <w:t xml:space="preserve"> </w:t>
      </w:r>
      <w:r w:rsidR="005B055B">
        <w:t>I</w:t>
      </w:r>
      <w:r>
        <w:t xml:space="preserve">n Scotland, the Smarter Choices Smarter Places scheme has shown the benefits of supporting behaviour change. Through this framework we will </w:t>
      </w:r>
      <w:r w:rsidRPr="00473C62">
        <w:rPr>
          <w:rFonts w:cs="Arial"/>
          <w:b/>
          <w:szCs w:val="24"/>
        </w:rPr>
        <w:t xml:space="preserve">provide a comprehensive cycle training offer for all life stages, including learning to ride in pre-school, learning to ride on-road through </w:t>
      </w:r>
      <w:r>
        <w:rPr>
          <w:rFonts w:cs="Arial"/>
          <w:b/>
          <w:szCs w:val="24"/>
        </w:rPr>
        <w:t>school B</w:t>
      </w:r>
      <w:r w:rsidRPr="00473C62">
        <w:rPr>
          <w:rFonts w:cs="Arial"/>
          <w:b/>
          <w:szCs w:val="24"/>
        </w:rPr>
        <w:t>ikeability training, and for adults of all ages, including cycle awareness training</w:t>
      </w:r>
      <w:r>
        <w:rPr>
          <w:rFonts w:cs="Arial"/>
          <w:b/>
          <w:szCs w:val="24"/>
        </w:rPr>
        <w:t>.</w:t>
      </w:r>
    </w:p>
    <w:p w14:paraId="1417B78D" w14:textId="34214BE6" w:rsidR="00E723B9" w:rsidRDefault="00473C62" w:rsidP="006119E9">
      <w:pPr>
        <w:rPr>
          <w:rFonts w:cs="Arial"/>
          <w:b/>
          <w:szCs w:val="24"/>
        </w:rPr>
      </w:pPr>
      <w:r>
        <w:t xml:space="preserve">The review of CAPS found that events to support cycling to schools and workplaces and promote cycling more generally were important to increase cycling levels, so alongside our training offer, we will </w:t>
      </w:r>
      <w:r w:rsidRPr="00473C62">
        <w:rPr>
          <w:rFonts w:cs="Arial"/>
          <w:b/>
          <w:szCs w:val="24"/>
        </w:rPr>
        <w:t>develop a long-term communication plan that represents cycling as something that anyone can do, including with assistance/adaption and is a transport mode that brings many benefits to Scotland</w:t>
      </w:r>
      <w:r>
        <w:rPr>
          <w:rFonts w:cs="Arial"/>
          <w:b/>
          <w:szCs w:val="24"/>
        </w:rPr>
        <w:t>.</w:t>
      </w:r>
    </w:p>
    <w:p w14:paraId="7C4152F6" w14:textId="2691D3AE" w:rsidR="00163965" w:rsidRPr="00163965" w:rsidRDefault="00163965" w:rsidP="006119E9">
      <w:pPr>
        <w:rPr>
          <w:rFonts w:cs="Arial"/>
          <w:szCs w:val="24"/>
        </w:rPr>
      </w:pPr>
      <w:r>
        <w:rPr>
          <w:rFonts w:cs="Arial"/>
          <w:szCs w:val="24"/>
        </w:rPr>
        <w:t>We need to take people with us on this journey of change. When delivering new cycling infrastructure, the process should empower people and not leave them feeling left behind. Stakeholder feedback consistently highlights the importance of good public engagement</w:t>
      </w:r>
      <w:r w:rsidR="001A2106">
        <w:rPr>
          <w:rFonts w:cs="Arial"/>
          <w:szCs w:val="24"/>
        </w:rPr>
        <w:t>, communications</w:t>
      </w:r>
      <w:r>
        <w:rPr>
          <w:rFonts w:cs="Arial"/>
          <w:szCs w:val="24"/>
        </w:rPr>
        <w:t xml:space="preserve"> and local political leadership, and international evidence backs up this conclusion. Under this framework, we expect local authorities to provide communities with the tools they need to engage effectively and shape their own local areas</w:t>
      </w:r>
      <w:r>
        <w:rPr>
          <w:rFonts w:cs="Arial"/>
          <w:b/>
          <w:szCs w:val="24"/>
        </w:rPr>
        <w:t xml:space="preserve">. </w:t>
      </w:r>
      <w:r>
        <w:rPr>
          <w:rFonts w:cs="Arial"/>
          <w:szCs w:val="24"/>
        </w:rPr>
        <w:t xml:space="preserve">To support this, </w:t>
      </w:r>
      <w:r w:rsidRPr="00163965">
        <w:rPr>
          <w:rFonts w:cs="Arial"/>
          <w:b/>
          <w:szCs w:val="24"/>
        </w:rPr>
        <w:t>we will</w:t>
      </w:r>
      <w:r>
        <w:rPr>
          <w:rFonts w:cs="Arial"/>
          <w:b/>
          <w:szCs w:val="24"/>
        </w:rPr>
        <w:t xml:space="preserve"> provide local authorities with resources and guidance </w:t>
      </w:r>
      <w:r w:rsidR="001A2106">
        <w:rPr>
          <w:rFonts w:cs="Arial"/>
          <w:b/>
          <w:szCs w:val="24"/>
        </w:rPr>
        <w:t xml:space="preserve">on communication and engagement </w:t>
      </w:r>
      <w:r>
        <w:rPr>
          <w:rFonts w:cs="Arial"/>
          <w:b/>
          <w:szCs w:val="24"/>
        </w:rPr>
        <w:t>and share examples of UK and International best practice.</w:t>
      </w:r>
      <w:r>
        <w:rPr>
          <w:rFonts w:cs="Arial"/>
          <w:szCs w:val="24"/>
        </w:rPr>
        <w:t xml:space="preserve"> </w:t>
      </w:r>
    </w:p>
    <w:p w14:paraId="622C9CF7" w14:textId="1F2CC895" w:rsidR="00DC0B06" w:rsidRDefault="00473C62" w:rsidP="00DC0B06">
      <w:pPr>
        <w:pStyle w:val="Heading2"/>
      </w:pPr>
      <w:bookmarkStart w:id="18" w:name="_Toc109654924"/>
      <w:r>
        <w:t>Strategic Theme 5 –  Network Planning</w:t>
      </w:r>
      <w:bookmarkEnd w:id="18"/>
    </w:p>
    <w:p w14:paraId="22B5A19A" w14:textId="067ABE20" w:rsidR="0013441A" w:rsidRDefault="00DC0B06" w:rsidP="00662221">
      <w:r>
        <w:t xml:space="preserve">We need to ensure coherence and consistency in the planning and delivery of cycling networks across the country. </w:t>
      </w:r>
      <w:r w:rsidR="002E46B0">
        <w:t>I</w:t>
      </w:r>
      <w:r>
        <w:t>n Ireland, the G</w:t>
      </w:r>
      <w:r w:rsidR="00036174" w:rsidRPr="00036174">
        <w:t>overnment mandate</w:t>
      </w:r>
      <w:r w:rsidR="0085751F">
        <w:t>s</w:t>
      </w:r>
      <w:r>
        <w:t xml:space="preserve"> that every local authority </w:t>
      </w:r>
      <w:r w:rsidR="00036174" w:rsidRPr="00036174">
        <w:t>adopts a high-quality cycling policy, carries out an assessment of their roads network an</w:t>
      </w:r>
      <w:r>
        <w:t>d develops cycle network plans. And i</w:t>
      </w:r>
      <w:r w:rsidR="00DA1F53">
        <w:t>n Wales</w:t>
      </w:r>
      <w:r w:rsidR="007E0D9D">
        <w:t xml:space="preserve">, </w:t>
      </w:r>
      <w:r w:rsidR="00C55FB4" w:rsidRPr="00C55FB4">
        <w:t xml:space="preserve">the Government requires local authorities to prepare detailed active travel network plans for every settlement </w:t>
      </w:r>
      <w:r>
        <w:t>which</w:t>
      </w:r>
      <w:r w:rsidR="009725C7">
        <w:t xml:space="preserve"> is linked to the provision of Government funding</w:t>
      </w:r>
      <w:r w:rsidR="00F41D04">
        <w:t xml:space="preserve"> for active travel routes.</w:t>
      </w:r>
    </w:p>
    <w:p w14:paraId="5A10ABE4" w14:textId="77777777" w:rsidR="00B544DE" w:rsidRDefault="00DC0B06" w:rsidP="00662221">
      <w:pPr>
        <w:rPr>
          <w:szCs w:val="24"/>
        </w:rPr>
      </w:pPr>
      <w:r w:rsidRPr="00DC0B06">
        <w:rPr>
          <w:szCs w:val="24"/>
        </w:rPr>
        <w:t xml:space="preserve">Through this framework, </w:t>
      </w:r>
      <w:r w:rsidRPr="00DC0B06">
        <w:rPr>
          <w:b/>
          <w:szCs w:val="24"/>
        </w:rPr>
        <w:t xml:space="preserve">local authorities in Scotland will be required </w:t>
      </w:r>
      <w:r w:rsidR="005B055B">
        <w:rPr>
          <w:b/>
          <w:szCs w:val="24"/>
        </w:rPr>
        <w:t>to p</w:t>
      </w:r>
      <w:r w:rsidRPr="00DC0B06">
        <w:rPr>
          <w:b/>
          <w:szCs w:val="24"/>
        </w:rPr>
        <w:t>roduce active travel strategies for each local authority area, setting out plans to improve active travel networks and facilities to 2030</w:t>
      </w:r>
      <w:r>
        <w:rPr>
          <w:szCs w:val="24"/>
        </w:rPr>
        <w:t>. These strategies should incl</w:t>
      </w:r>
      <w:r w:rsidR="005B055B">
        <w:rPr>
          <w:szCs w:val="24"/>
        </w:rPr>
        <w:t>ude detailed mapping and use an</w:t>
      </w:r>
      <w:r>
        <w:rPr>
          <w:szCs w:val="24"/>
        </w:rPr>
        <w:t xml:space="preserve"> evidence led approach to network planning. </w:t>
      </w:r>
    </w:p>
    <w:p w14:paraId="36A62DAF" w14:textId="25735F73" w:rsidR="00DC0B06" w:rsidRDefault="00DC0B06" w:rsidP="00662221">
      <w:pPr>
        <w:rPr>
          <w:noProof/>
          <w:lang w:eastAsia="en-GB"/>
        </w:rPr>
      </w:pPr>
      <w:r>
        <w:rPr>
          <w:szCs w:val="24"/>
        </w:rPr>
        <w:lastRenderedPageBreak/>
        <w:t xml:space="preserve">We will use these active travel strategies to </w:t>
      </w:r>
      <w:r w:rsidRPr="00DC0B06">
        <w:rPr>
          <w:b/>
          <w:szCs w:val="24"/>
        </w:rPr>
        <w:t xml:space="preserve">create </w:t>
      </w:r>
      <w:r>
        <w:rPr>
          <w:b/>
          <w:szCs w:val="24"/>
        </w:rPr>
        <w:t xml:space="preserve">a network blueprint </w:t>
      </w:r>
      <w:r w:rsidRPr="00DC0B06">
        <w:rPr>
          <w:b/>
          <w:szCs w:val="24"/>
        </w:rPr>
        <w:t xml:space="preserve">for Scotland, </w:t>
      </w:r>
      <w:r>
        <w:rPr>
          <w:szCs w:val="24"/>
        </w:rPr>
        <w:t>so that everybody can see at a glance the current and planned network of cycling infrastructur</w:t>
      </w:r>
      <w:r w:rsidR="00B544DE">
        <w:rPr>
          <w:szCs w:val="24"/>
        </w:rPr>
        <w:t>e in every local authority area, links to and from public transport interchanges and services where the carriage of bikes is included.</w:t>
      </w:r>
      <w:r>
        <w:rPr>
          <w:szCs w:val="24"/>
        </w:rPr>
        <w:t xml:space="preserve"> This will be a crucial resource to help plug gaps in provision and aid regi</w:t>
      </w:r>
      <w:r w:rsidR="006119E9">
        <w:rPr>
          <w:szCs w:val="24"/>
        </w:rPr>
        <w:t>o</w:t>
      </w:r>
      <w:r>
        <w:rPr>
          <w:szCs w:val="24"/>
        </w:rPr>
        <w:t>nal coordination and cooperation.</w:t>
      </w:r>
      <w:r w:rsidRPr="00DC0B06">
        <w:rPr>
          <w:noProof/>
          <w:lang w:eastAsia="en-GB"/>
        </w:rPr>
        <w:t xml:space="preserve"> </w:t>
      </w:r>
    </w:p>
    <w:p w14:paraId="14FE61C0" w14:textId="74BE3D87" w:rsidR="006119E9" w:rsidRDefault="006119E9" w:rsidP="006119E9">
      <w:pPr>
        <w:pStyle w:val="Heading2"/>
      </w:pPr>
      <w:bookmarkStart w:id="19" w:name="_Toc109654925"/>
      <w:r>
        <w:t>Strategic Theme 6 –  Monitoring</w:t>
      </w:r>
      <w:bookmarkEnd w:id="19"/>
    </w:p>
    <w:p w14:paraId="414B53EA" w14:textId="4B6329BB" w:rsidR="006119E9" w:rsidRDefault="006119E9" w:rsidP="006119E9">
      <w:pPr>
        <w:rPr>
          <w:rFonts w:cs="Arial"/>
          <w:b/>
          <w:szCs w:val="24"/>
        </w:rPr>
      </w:pPr>
      <w:r>
        <w:t xml:space="preserve">As our strategic cycling network grows and develops, it is vitally important that we are able to gather data on key metrics, such as usage, quality, distance and others. We already have a comprehensive monitoring network in place but through this framework we will </w:t>
      </w:r>
      <w:r>
        <w:rPr>
          <w:rFonts w:cs="Arial"/>
          <w:b/>
          <w:szCs w:val="24"/>
        </w:rPr>
        <w:t>e</w:t>
      </w:r>
      <w:r w:rsidRPr="006119E9">
        <w:rPr>
          <w:rFonts w:cs="Arial"/>
          <w:b/>
          <w:szCs w:val="24"/>
        </w:rPr>
        <w:t>xpand and align monitoring and reporting of cycling levels at local, city, regional and national level</w:t>
      </w:r>
      <w:r>
        <w:rPr>
          <w:rFonts w:cs="Arial"/>
          <w:b/>
          <w:szCs w:val="24"/>
        </w:rPr>
        <w:t>.</w:t>
      </w:r>
    </w:p>
    <w:p w14:paraId="2B9FA407" w14:textId="3E7E744D" w:rsidR="006119E9" w:rsidRPr="006119E9" w:rsidRDefault="006119E9" w:rsidP="006119E9">
      <w:r>
        <w:rPr>
          <w:rFonts w:cs="Arial"/>
          <w:szCs w:val="24"/>
        </w:rPr>
        <w:t xml:space="preserve">And we will use our improved and expanded monitoring network to </w:t>
      </w:r>
      <w:r w:rsidRPr="006119E9">
        <w:rPr>
          <w:rFonts w:cs="Arial"/>
          <w:b/>
          <w:szCs w:val="24"/>
        </w:rPr>
        <w:t>continuously monitor and evaluate the impact of active travel investment and embed learning in future investment decisions</w:t>
      </w:r>
      <w:r>
        <w:rPr>
          <w:rFonts w:cs="Arial"/>
          <w:b/>
          <w:szCs w:val="24"/>
        </w:rPr>
        <w:t>,</w:t>
      </w:r>
      <w:r>
        <w:rPr>
          <w:rFonts w:cs="Arial"/>
          <w:szCs w:val="24"/>
        </w:rPr>
        <w:t xml:space="preserve"> enabling local authorities to act with the confidence that they are making the right interventions in the right places, supported by the best available evidence.</w:t>
      </w:r>
    </w:p>
    <w:p w14:paraId="5119ADE2" w14:textId="77777777" w:rsidR="00F64EDE" w:rsidRDefault="00F64EDE" w:rsidP="004E2786">
      <w:pPr>
        <w:pStyle w:val="Heading1"/>
      </w:pPr>
      <w:bookmarkStart w:id="20" w:name="_Toc109654926"/>
    </w:p>
    <w:p w14:paraId="7D8FC919" w14:textId="3D1D64EB" w:rsidR="00F64EDE" w:rsidRDefault="00F64EDE" w:rsidP="004E2786">
      <w:pPr>
        <w:pStyle w:val="Heading1"/>
      </w:pPr>
    </w:p>
    <w:p w14:paraId="2BB56908" w14:textId="3610CBB9" w:rsidR="00F64EDE" w:rsidRDefault="00F64EDE" w:rsidP="00F64EDE"/>
    <w:p w14:paraId="3D643FC4" w14:textId="2E2CF505" w:rsidR="00F64EDE" w:rsidRDefault="00F64EDE" w:rsidP="00F64EDE"/>
    <w:p w14:paraId="0DC0859B" w14:textId="61145664" w:rsidR="00F64EDE" w:rsidRDefault="00F64EDE" w:rsidP="00F64EDE"/>
    <w:p w14:paraId="64431451" w14:textId="19A2DDD1" w:rsidR="00F64EDE" w:rsidRDefault="00F64EDE" w:rsidP="00F64EDE"/>
    <w:p w14:paraId="1824493C" w14:textId="3F815397" w:rsidR="00F64EDE" w:rsidRDefault="00F64EDE" w:rsidP="00F64EDE"/>
    <w:p w14:paraId="5F709AF3" w14:textId="3486CD63" w:rsidR="00F64EDE" w:rsidRDefault="00F64EDE" w:rsidP="00F64EDE"/>
    <w:p w14:paraId="32821C38" w14:textId="77777777" w:rsidR="00F64EDE" w:rsidRPr="00F64EDE" w:rsidRDefault="00F64EDE" w:rsidP="00F64EDE"/>
    <w:p w14:paraId="369CD7DC" w14:textId="4A6E1E5E" w:rsidR="00E3239E" w:rsidRDefault="00B41894" w:rsidP="004E2786">
      <w:pPr>
        <w:pStyle w:val="Heading1"/>
      </w:pPr>
      <w:r>
        <w:lastRenderedPageBreak/>
        <w:t>Delivery Plan</w:t>
      </w:r>
      <w:bookmarkEnd w:id="20"/>
    </w:p>
    <w:p w14:paraId="6706E387" w14:textId="014DEB5E" w:rsidR="00987C04" w:rsidRDefault="00BC3906" w:rsidP="00B2135E">
      <w:r>
        <w:t>The Delivery Plan has been developed using the information gathered through the evidence base review</w:t>
      </w:r>
      <w:r w:rsidR="00FA30AC">
        <w:t>, from stakeholder engagement</w:t>
      </w:r>
      <w:r w:rsidR="007A31BE">
        <w:t xml:space="preserve"> and</w:t>
      </w:r>
      <w:r>
        <w:t xml:space="preserve"> the </w:t>
      </w:r>
      <w:r w:rsidR="00747996">
        <w:t>CAPS review</w:t>
      </w:r>
      <w:r w:rsidR="000E19D8">
        <w:t>.</w:t>
      </w:r>
    </w:p>
    <w:p w14:paraId="61F7ABB3" w14:textId="79C939B6" w:rsidR="00B2135E" w:rsidRDefault="00861C48" w:rsidP="00B2135E">
      <w:r>
        <w:t>The result is a series of actions for each of the strategic themes that have been identified</w:t>
      </w:r>
      <w:r w:rsidR="00B45BB4">
        <w:t xml:space="preserve"> in the Framework</w:t>
      </w:r>
      <w:r>
        <w:t>.</w:t>
      </w:r>
      <w:r w:rsidR="00C76846">
        <w:t xml:space="preserve"> </w:t>
      </w:r>
      <w:r w:rsidR="00B2135E">
        <w:t xml:space="preserve">The Delivery Plan outlines the actions that </w:t>
      </w:r>
      <w:r w:rsidR="00240D37">
        <w:t xml:space="preserve">will be delivered during the timeframe of the </w:t>
      </w:r>
      <w:r w:rsidR="008F0582">
        <w:t>F</w:t>
      </w:r>
      <w:r w:rsidR="00240D37">
        <w:t>ramework</w:t>
      </w:r>
      <w:r w:rsidR="00B157AF">
        <w:t xml:space="preserve"> and identifies</w:t>
      </w:r>
      <w:r w:rsidR="0069142D">
        <w:t xml:space="preserve"> the stakeholders responsible for delivery</w:t>
      </w:r>
      <w:r w:rsidR="004F2405">
        <w:t>, acknowledging that partnership working is essential</w:t>
      </w:r>
      <w:r w:rsidR="00807DEC">
        <w:t xml:space="preserve"> </w:t>
      </w:r>
      <w:r w:rsidR="00EB5753">
        <w:t>to</w:t>
      </w:r>
      <w:r w:rsidR="00807DEC">
        <w:t xml:space="preserve"> achieve </w:t>
      </w:r>
      <w:r w:rsidR="00EB5753">
        <w:t>our vision</w:t>
      </w:r>
      <w:r w:rsidR="004F2405">
        <w:t>.</w:t>
      </w:r>
      <w:r w:rsidR="00807DEC">
        <w:t xml:space="preserve"> </w:t>
      </w:r>
      <w:r w:rsidR="000947A7" w:rsidRPr="000947A7">
        <w:t>The Delivery Plan distinguishes between</w:t>
      </w:r>
      <w:r w:rsidR="00FA30AC">
        <w:t xml:space="preserve"> short term</w:t>
      </w:r>
      <w:r w:rsidR="000947A7" w:rsidRPr="000947A7">
        <w:t xml:space="preserve"> actions </w:t>
      </w:r>
      <w:r w:rsidR="008F0582">
        <w:t>that</w:t>
      </w:r>
      <w:r w:rsidR="008F0582" w:rsidRPr="000947A7">
        <w:t xml:space="preserve"> </w:t>
      </w:r>
      <w:r w:rsidR="000947A7" w:rsidRPr="000947A7">
        <w:t xml:space="preserve">can be delivered </w:t>
      </w:r>
      <w:r w:rsidR="00FA30AC">
        <w:t xml:space="preserve">quickly or where substantial work is already underway, medium term actions that will be delivered within the life of the framework and </w:t>
      </w:r>
      <w:r w:rsidR="000947A7" w:rsidRPr="000947A7">
        <w:t>aspiration</w:t>
      </w:r>
      <w:r w:rsidR="008F0582">
        <w:t>al actions</w:t>
      </w:r>
      <w:r w:rsidR="000947A7" w:rsidRPr="000947A7">
        <w:t xml:space="preserve"> for the longer-term</w:t>
      </w:r>
      <w:r w:rsidR="005114AF">
        <w:t>.</w:t>
      </w:r>
      <w:r w:rsidR="00527350">
        <w:t xml:space="preserve"> </w:t>
      </w:r>
    </w:p>
    <w:p w14:paraId="108FC83B" w14:textId="73145261" w:rsidR="00B544DE" w:rsidRDefault="00B544DE" w:rsidP="00B2135E">
      <w:r>
        <w:t>Some of the things that we may want to do over the lifespan of this framework may necessitate policy, delivery or legislative changes and this will be considered as we drive forward work on the delivery plan.</w:t>
      </w:r>
    </w:p>
    <w:p w14:paraId="32AC0D73" w14:textId="3F3BCC45" w:rsidR="008C1CEF" w:rsidRDefault="008C283B" w:rsidP="00B2135E">
      <w:pPr>
        <w:rPr>
          <w:rFonts w:cs="Arial"/>
          <w:b/>
          <w:bCs/>
          <w:color w:val="0000CC"/>
          <w:szCs w:val="24"/>
        </w:rPr>
      </w:pPr>
      <w:r>
        <w:rPr>
          <w:rFonts w:cs="Arial"/>
          <w:b/>
          <w:bCs/>
          <w:color w:val="0000CC"/>
          <w:szCs w:val="24"/>
        </w:rPr>
        <w:t xml:space="preserve">Safe Cycling </w:t>
      </w:r>
      <w:r w:rsidR="008C1CEF" w:rsidRPr="00EB63F1">
        <w:rPr>
          <w:rFonts w:cs="Arial"/>
          <w:b/>
          <w:bCs/>
          <w:color w:val="0000CC"/>
          <w:szCs w:val="24"/>
        </w:rPr>
        <w:t>Infrastructure</w:t>
      </w:r>
    </w:p>
    <w:tbl>
      <w:tblPr>
        <w:tblStyle w:val="GridTable4-Accent1"/>
        <w:tblW w:w="8500" w:type="dxa"/>
        <w:tblLook w:val="04A0" w:firstRow="1" w:lastRow="0" w:firstColumn="1" w:lastColumn="0" w:noHBand="0" w:noVBand="1"/>
      </w:tblPr>
      <w:tblGrid>
        <w:gridCol w:w="3256"/>
        <w:gridCol w:w="1984"/>
        <w:gridCol w:w="1985"/>
        <w:gridCol w:w="1275"/>
      </w:tblGrid>
      <w:tr w:rsidR="00FA30AC" w14:paraId="1C41FBB6" w14:textId="77777777" w:rsidTr="00FA30AC">
        <w:trPr>
          <w:cnfStyle w:val="100000000000" w:firstRow="1" w:lastRow="0" w:firstColumn="0" w:lastColumn="0" w:oddVBand="0" w:evenVBand="0" w:oddHBand="0"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3256" w:type="dxa"/>
          </w:tcPr>
          <w:p w14:paraId="21F8C0C6" w14:textId="655C5E22" w:rsidR="00FA30AC" w:rsidRPr="00940B8E" w:rsidRDefault="00FA30AC" w:rsidP="00B2135E">
            <w:pPr>
              <w:rPr>
                <w:rFonts w:cs="Arial"/>
                <w:szCs w:val="24"/>
              </w:rPr>
            </w:pPr>
            <w:r w:rsidRPr="00940B8E">
              <w:rPr>
                <w:rFonts w:cs="Arial"/>
                <w:szCs w:val="24"/>
              </w:rPr>
              <w:t>Action</w:t>
            </w:r>
          </w:p>
        </w:tc>
        <w:tc>
          <w:tcPr>
            <w:tcW w:w="1984" w:type="dxa"/>
          </w:tcPr>
          <w:p w14:paraId="62EAFA04" w14:textId="616268DB" w:rsidR="00FA30AC" w:rsidRPr="00940B8E" w:rsidRDefault="00FA30AC" w:rsidP="00B2135E">
            <w:pPr>
              <w:cnfStyle w:val="100000000000" w:firstRow="1" w:lastRow="0" w:firstColumn="0" w:lastColumn="0" w:oddVBand="0" w:evenVBand="0" w:oddHBand="0" w:evenHBand="0" w:firstRowFirstColumn="0" w:firstRowLastColumn="0" w:lastRowFirstColumn="0" w:lastRowLastColumn="0"/>
              <w:rPr>
                <w:rFonts w:cs="Arial"/>
                <w:szCs w:val="24"/>
              </w:rPr>
            </w:pPr>
            <w:r w:rsidRPr="00940B8E">
              <w:rPr>
                <w:rFonts w:cs="Arial"/>
                <w:szCs w:val="24"/>
              </w:rPr>
              <w:t>Lead Delivery Partner</w:t>
            </w:r>
          </w:p>
        </w:tc>
        <w:tc>
          <w:tcPr>
            <w:tcW w:w="1985" w:type="dxa"/>
          </w:tcPr>
          <w:p w14:paraId="05C68F9E" w14:textId="4860890A" w:rsidR="00FA30AC" w:rsidRDefault="00FA30AC" w:rsidP="00B2135E">
            <w:pPr>
              <w:cnfStyle w:val="100000000000" w:firstRow="1" w:lastRow="0" w:firstColumn="0" w:lastColumn="0" w:oddVBand="0" w:evenVBand="0" w:oddHBand="0" w:evenHBand="0" w:firstRowFirstColumn="0" w:firstRowLastColumn="0" w:lastRowFirstColumn="0" w:lastRowLastColumn="0"/>
              <w:rPr>
                <w:rFonts w:cs="Arial"/>
                <w:szCs w:val="24"/>
              </w:rPr>
            </w:pPr>
            <w:r w:rsidRPr="00B22C4A">
              <w:rPr>
                <w:rFonts w:cs="Arial"/>
                <w:szCs w:val="24"/>
              </w:rPr>
              <w:t>Supporting Delivery Partner(s)</w:t>
            </w:r>
          </w:p>
        </w:tc>
        <w:tc>
          <w:tcPr>
            <w:tcW w:w="1275" w:type="dxa"/>
          </w:tcPr>
          <w:p w14:paraId="6B865A45" w14:textId="64CC1ECD" w:rsidR="00FA30AC" w:rsidRPr="00940B8E" w:rsidRDefault="00FA30AC" w:rsidP="00B2135E">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Short, Medium or Long Term</w:t>
            </w:r>
          </w:p>
        </w:tc>
      </w:tr>
      <w:tr w:rsidR="00FA30AC" w14:paraId="5D2A4425" w14:textId="77777777" w:rsidTr="00FA30A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256" w:type="dxa"/>
          </w:tcPr>
          <w:p w14:paraId="5C43367E" w14:textId="4ECFDFAA" w:rsidR="00FA30AC" w:rsidRPr="00E879A5" w:rsidRDefault="005415E1" w:rsidP="00E879A5">
            <w:pPr>
              <w:pStyle w:val="BodyText"/>
              <w:rPr>
                <w:b w:val="0"/>
                <w:bCs w:val="0"/>
              </w:rPr>
            </w:pPr>
            <w:r>
              <w:rPr>
                <w:b w:val="0"/>
                <w:bCs w:val="0"/>
              </w:rPr>
              <w:t>W</w:t>
            </w:r>
            <w:r w:rsidR="00317624">
              <w:rPr>
                <w:b w:val="0"/>
                <w:bCs w:val="0"/>
              </w:rPr>
              <w:t xml:space="preserve">ork with local authorities on creating </w:t>
            </w:r>
            <w:r w:rsidR="00FA30AC">
              <w:rPr>
                <w:b w:val="0"/>
                <w:bCs w:val="0"/>
              </w:rPr>
              <w:t xml:space="preserve">active travel strategies to prioritise investment in the creation of </w:t>
            </w:r>
            <w:r w:rsidR="00FA30AC" w:rsidRPr="005C2D38">
              <w:rPr>
                <w:b w:val="0"/>
                <w:bCs w:val="0"/>
              </w:rPr>
              <w:t>a dense</w:t>
            </w:r>
            <w:r w:rsidR="00FA30AC">
              <w:rPr>
                <w:b w:val="0"/>
                <w:bCs w:val="0"/>
              </w:rPr>
              <w:t>, coherent</w:t>
            </w:r>
            <w:r w:rsidR="00FA30AC" w:rsidRPr="005C2D38">
              <w:rPr>
                <w:b w:val="0"/>
                <w:bCs w:val="0"/>
              </w:rPr>
              <w:t xml:space="preserve"> network of connected cycling infrastructure in every town and city that is se</w:t>
            </w:r>
            <w:r w:rsidR="00FA30AC">
              <w:rPr>
                <w:b w:val="0"/>
                <w:bCs w:val="0"/>
              </w:rPr>
              <w:t>gregated</w:t>
            </w:r>
            <w:r w:rsidR="00FA30AC" w:rsidRPr="005C2D38">
              <w:rPr>
                <w:b w:val="0"/>
                <w:bCs w:val="0"/>
              </w:rPr>
              <w:t xml:space="preserve"> from traffic and in</w:t>
            </w:r>
            <w:r w:rsidR="00FA30AC">
              <w:rPr>
                <w:b w:val="0"/>
                <w:bCs w:val="0"/>
              </w:rPr>
              <w:t>tegrated with public transport</w:t>
            </w:r>
          </w:p>
        </w:tc>
        <w:tc>
          <w:tcPr>
            <w:tcW w:w="1984" w:type="dxa"/>
          </w:tcPr>
          <w:p w14:paraId="08A2C496" w14:textId="180AA59F" w:rsidR="00FA30AC" w:rsidRPr="008F0582" w:rsidRDefault="00234CAA" w:rsidP="00B22C4A">
            <w:pPr>
              <w:cnfStyle w:val="000000100000" w:firstRow="0" w:lastRow="0" w:firstColumn="0" w:lastColumn="0" w:oddVBand="0" w:evenVBand="0" w:oddHBand="1" w:evenHBand="0" w:firstRowFirstColumn="0" w:firstRowLastColumn="0" w:lastRowFirstColumn="0" w:lastRowLastColumn="0"/>
              <w:rPr>
                <w:rFonts w:cs="Arial"/>
                <w:sz w:val="20"/>
                <w:szCs w:val="16"/>
              </w:rPr>
            </w:pPr>
            <w:r>
              <w:rPr>
                <w:sz w:val="20"/>
                <w:szCs w:val="16"/>
              </w:rPr>
              <w:t>Local Authorities</w:t>
            </w:r>
          </w:p>
        </w:tc>
        <w:tc>
          <w:tcPr>
            <w:tcW w:w="1985" w:type="dxa"/>
          </w:tcPr>
          <w:p w14:paraId="45C0F7E9" w14:textId="6CEAEBCB" w:rsidR="00FA30AC" w:rsidRPr="00381D15" w:rsidRDefault="00FA30AC" w:rsidP="00702CC5">
            <w:pPr>
              <w:cnfStyle w:val="000000100000" w:firstRow="0" w:lastRow="0" w:firstColumn="0" w:lastColumn="0" w:oddVBand="0" w:evenVBand="0" w:oddHBand="1" w:evenHBand="0" w:firstRowFirstColumn="0" w:firstRowLastColumn="0" w:lastRowFirstColumn="0" w:lastRowLastColumn="0"/>
              <w:rPr>
                <w:rFonts w:cs="Arial"/>
                <w:sz w:val="20"/>
              </w:rPr>
            </w:pPr>
            <w:r w:rsidRPr="009B0BC7">
              <w:rPr>
                <w:sz w:val="20"/>
                <w:szCs w:val="16"/>
              </w:rPr>
              <w:t>Transport Scotland, Sustrans, RTPs</w:t>
            </w:r>
            <w:r w:rsidR="00234CAA">
              <w:rPr>
                <w:sz w:val="20"/>
                <w:szCs w:val="16"/>
              </w:rPr>
              <w:t>, ScotRail, Network Rail</w:t>
            </w:r>
          </w:p>
        </w:tc>
        <w:tc>
          <w:tcPr>
            <w:tcW w:w="1275" w:type="dxa"/>
          </w:tcPr>
          <w:p w14:paraId="675C5B5F" w14:textId="483790C2" w:rsidR="00FA30AC" w:rsidRDefault="00FA30AC" w:rsidP="00702CC5">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Medium</w:t>
            </w:r>
          </w:p>
        </w:tc>
      </w:tr>
      <w:tr w:rsidR="00FA30AC" w14:paraId="6D95004E" w14:textId="77777777" w:rsidTr="00FA30AC">
        <w:trPr>
          <w:trHeight w:val="323"/>
        </w:trPr>
        <w:tc>
          <w:tcPr>
            <w:cnfStyle w:val="001000000000" w:firstRow="0" w:lastRow="0" w:firstColumn="1" w:lastColumn="0" w:oddVBand="0" w:evenVBand="0" w:oddHBand="0" w:evenHBand="0" w:firstRowFirstColumn="0" w:firstRowLastColumn="0" w:lastRowFirstColumn="0" w:lastRowLastColumn="0"/>
            <w:tcW w:w="3256" w:type="dxa"/>
          </w:tcPr>
          <w:p w14:paraId="0449F759" w14:textId="72235BA4" w:rsidR="00FA30AC" w:rsidRPr="00E879A5" w:rsidRDefault="00FA30AC" w:rsidP="00E22FD6">
            <w:pPr>
              <w:pStyle w:val="BodyText"/>
              <w:rPr>
                <w:rFonts w:cs="Arial"/>
              </w:rPr>
            </w:pPr>
            <w:r>
              <w:rPr>
                <w:b w:val="0"/>
                <w:bCs w:val="0"/>
              </w:rPr>
              <w:t>Remove barriers to the fast</w:t>
            </w:r>
            <w:r w:rsidRPr="00A772E8">
              <w:rPr>
                <w:b w:val="0"/>
                <w:bCs w:val="0"/>
              </w:rPr>
              <w:t xml:space="preserve"> implementation of cycling infrastructure</w:t>
            </w:r>
            <w:r>
              <w:rPr>
                <w:b w:val="0"/>
                <w:bCs w:val="0"/>
              </w:rPr>
              <w:t>,</w:t>
            </w:r>
            <w:r w:rsidR="00E22FD6">
              <w:rPr>
                <w:b w:val="0"/>
                <w:bCs w:val="0"/>
              </w:rPr>
              <w:t xml:space="preserve"> including through changes to the TRO process, and</w:t>
            </w:r>
            <w:r>
              <w:rPr>
                <w:b w:val="0"/>
                <w:bCs w:val="0"/>
              </w:rPr>
              <w:t xml:space="preserve"> </w:t>
            </w:r>
            <w:r w:rsidR="00E22FD6">
              <w:rPr>
                <w:b w:val="0"/>
                <w:bCs w:val="0"/>
              </w:rPr>
              <w:t>support the use of temporary and trial schemes</w:t>
            </w:r>
          </w:p>
        </w:tc>
        <w:tc>
          <w:tcPr>
            <w:tcW w:w="1984" w:type="dxa"/>
          </w:tcPr>
          <w:p w14:paraId="13A727E6" w14:textId="1F8D4002" w:rsidR="00FA30AC" w:rsidRPr="003C3E0F" w:rsidRDefault="00FA30AC" w:rsidP="00B22C4A">
            <w:pPr>
              <w:cnfStyle w:val="000000000000" w:firstRow="0" w:lastRow="0" w:firstColumn="0" w:lastColumn="0" w:oddVBand="0" w:evenVBand="0" w:oddHBand="0" w:evenHBand="0" w:firstRowFirstColumn="0" w:firstRowLastColumn="0" w:lastRowFirstColumn="0" w:lastRowLastColumn="0"/>
              <w:rPr>
                <w:rFonts w:cs="Arial"/>
                <w:sz w:val="20"/>
              </w:rPr>
            </w:pPr>
            <w:r w:rsidRPr="00557631">
              <w:rPr>
                <w:rFonts w:cs="Arial"/>
                <w:sz w:val="20"/>
              </w:rPr>
              <w:t>Transport Scotland</w:t>
            </w:r>
            <w:r>
              <w:rPr>
                <w:rFonts w:cs="Arial"/>
                <w:sz w:val="20"/>
              </w:rPr>
              <w:t xml:space="preserve"> </w:t>
            </w:r>
          </w:p>
        </w:tc>
        <w:tc>
          <w:tcPr>
            <w:tcW w:w="1985" w:type="dxa"/>
          </w:tcPr>
          <w:p w14:paraId="5DA25B03" w14:textId="279345F6" w:rsidR="00FA30AC" w:rsidRPr="00381D15" w:rsidRDefault="00234CAA" w:rsidP="00702CC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SCOTS, Local A</w:t>
            </w:r>
            <w:r w:rsidR="00FA30AC">
              <w:rPr>
                <w:rFonts w:cs="Arial"/>
                <w:sz w:val="20"/>
              </w:rPr>
              <w:t>uthorities</w:t>
            </w:r>
          </w:p>
        </w:tc>
        <w:tc>
          <w:tcPr>
            <w:tcW w:w="1275" w:type="dxa"/>
          </w:tcPr>
          <w:p w14:paraId="0EB269E4" w14:textId="4C33C392" w:rsidR="00FA30AC" w:rsidRDefault="00FA30AC" w:rsidP="00702CC5">
            <w:pPr>
              <w:cnfStyle w:val="000000000000" w:firstRow="0" w:lastRow="0" w:firstColumn="0" w:lastColumn="0" w:oddVBand="0" w:evenVBand="0" w:oddHBand="0" w:evenHBand="0" w:firstRowFirstColumn="0" w:firstRowLastColumn="0" w:lastRowFirstColumn="0" w:lastRowLastColumn="0"/>
              <w:rPr>
                <w:rFonts w:cs="Arial"/>
                <w:b/>
                <w:bCs/>
                <w:color w:val="0000CC"/>
                <w:szCs w:val="24"/>
              </w:rPr>
            </w:pPr>
            <w:r>
              <w:rPr>
                <w:rFonts w:cs="Arial"/>
                <w:sz w:val="20"/>
              </w:rPr>
              <w:t>Short</w:t>
            </w:r>
          </w:p>
        </w:tc>
      </w:tr>
      <w:tr w:rsidR="00FA30AC" w14:paraId="5B725B5D" w14:textId="77777777" w:rsidTr="00FA30A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256" w:type="dxa"/>
          </w:tcPr>
          <w:p w14:paraId="4981441D" w14:textId="5EC993E8" w:rsidR="00FA30AC" w:rsidRPr="00223227" w:rsidRDefault="00223227" w:rsidP="00223227">
            <w:pPr>
              <w:pStyle w:val="BodyText"/>
              <w:rPr>
                <w:b w:val="0"/>
                <w:bCs w:val="0"/>
              </w:rPr>
            </w:pPr>
            <w:r w:rsidRPr="00223227">
              <w:rPr>
                <w:b w:val="0"/>
              </w:rPr>
              <w:t>Make it safer to walk, cycle and wheel across and along the trunk road network, both where it passes through towns and villages and where it links two or more settlements</w:t>
            </w:r>
          </w:p>
        </w:tc>
        <w:tc>
          <w:tcPr>
            <w:tcW w:w="1984" w:type="dxa"/>
          </w:tcPr>
          <w:p w14:paraId="605BD854" w14:textId="09B996DC" w:rsidR="00FA30AC" w:rsidRPr="003949B7" w:rsidRDefault="00FA30AC" w:rsidP="00B22C4A">
            <w:pPr>
              <w:cnfStyle w:val="000000100000" w:firstRow="0" w:lastRow="0" w:firstColumn="0" w:lastColumn="0" w:oddVBand="0" w:evenVBand="0" w:oddHBand="1" w:evenHBand="0" w:firstRowFirstColumn="0" w:firstRowLastColumn="0" w:lastRowFirstColumn="0" w:lastRowLastColumn="0"/>
              <w:rPr>
                <w:rFonts w:eastAsiaTheme="minorHAnsi" w:cstheme="minorBidi"/>
                <w:sz w:val="20"/>
              </w:rPr>
            </w:pPr>
            <w:r w:rsidRPr="003949B7">
              <w:rPr>
                <w:rFonts w:eastAsiaTheme="minorHAnsi" w:cstheme="minorBidi"/>
                <w:sz w:val="20"/>
              </w:rPr>
              <w:t>Transport Scotland</w:t>
            </w:r>
            <w:r w:rsidR="00234CAA">
              <w:rPr>
                <w:rFonts w:eastAsiaTheme="minorHAnsi" w:cstheme="minorBidi"/>
                <w:sz w:val="20"/>
              </w:rPr>
              <w:t>, Operating Companies</w:t>
            </w:r>
          </w:p>
        </w:tc>
        <w:tc>
          <w:tcPr>
            <w:tcW w:w="1985" w:type="dxa"/>
          </w:tcPr>
          <w:p w14:paraId="2FFDFF3C" w14:textId="3E181A5B" w:rsidR="00FA30AC" w:rsidRPr="00381D15" w:rsidRDefault="00234CAA" w:rsidP="00702CC5">
            <w:pPr>
              <w:cnfStyle w:val="000000100000" w:firstRow="0" w:lastRow="0" w:firstColumn="0" w:lastColumn="0" w:oddVBand="0" w:evenVBand="0" w:oddHBand="1" w:evenHBand="0" w:firstRowFirstColumn="0" w:firstRowLastColumn="0" w:lastRowFirstColumn="0" w:lastRowLastColumn="0"/>
              <w:rPr>
                <w:rFonts w:cs="Arial"/>
                <w:sz w:val="20"/>
              </w:rPr>
            </w:pPr>
            <w:r>
              <w:rPr>
                <w:rFonts w:eastAsiaTheme="minorHAnsi" w:cstheme="minorBidi"/>
                <w:sz w:val="20"/>
              </w:rPr>
              <w:t>Local A</w:t>
            </w:r>
            <w:r w:rsidR="00FA30AC">
              <w:rPr>
                <w:rFonts w:eastAsiaTheme="minorHAnsi" w:cstheme="minorBidi"/>
                <w:sz w:val="20"/>
              </w:rPr>
              <w:t>uthorities</w:t>
            </w:r>
          </w:p>
        </w:tc>
        <w:tc>
          <w:tcPr>
            <w:tcW w:w="1275" w:type="dxa"/>
          </w:tcPr>
          <w:p w14:paraId="3E86FBB0" w14:textId="0EB616D4" w:rsidR="00FA30AC" w:rsidRDefault="00FA30AC" w:rsidP="00702CC5">
            <w:pPr>
              <w:cnfStyle w:val="000000100000" w:firstRow="0" w:lastRow="0" w:firstColumn="0" w:lastColumn="0" w:oddVBand="0" w:evenVBand="0" w:oddHBand="1" w:evenHBand="0" w:firstRowFirstColumn="0" w:firstRowLastColumn="0" w:lastRowFirstColumn="0" w:lastRowLastColumn="0"/>
              <w:rPr>
                <w:rFonts w:cs="Arial"/>
                <w:b/>
                <w:bCs/>
                <w:color w:val="0000CC"/>
                <w:szCs w:val="24"/>
              </w:rPr>
            </w:pPr>
            <w:r>
              <w:rPr>
                <w:rFonts w:cs="Arial"/>
                <w:sz w:val="20"/>
              </w:rPr>
              <w:t>Short</w:t>
            </w:r>
          </w:p>
        </w:tc>
      </w:tr>
      <w:tr w:rsidR="00FA30AC" w14:paraId="677987F4" w14:textId="77777777" w:rsidTr="00FA30AC">
        <w:trPr>
          <w:trHeight w:val="323"/>
        </w:trPr>
        <w:tc>
          <w:tcPr>
            <w:cnfStyle w:val="001000000000" w:firstRow="0" w:lastRow="0" w:firstColumn="1" w:lastColumn="0" w:oddVBand="0" w:evenVBand="0" w:oddHBand="0" w:evenHBand="0" w:firstRowFirstColumn="0" w:firstRowLastColumn="0" w:lastRowFirstColumn="0" w:lastRowLastColumn="0"/>
            <w:tcW w:w="3256" w:type="dxa"/>
          </w:tcPr>
          <w:p w14:paraId="16E6C191" w14:textId="34C96EDD" w:rsidR="00FA30AC" w:rsidRPr="006A62FB" w:rsidRDefault="00234CAA" w:rsidP="00702CC5">
            <w:pPr>
              <w:pStyle w:val="BodyText"/>
              <w:rPr>
                <w:b w:val="0"/>
              </w:rPr>
            </w:pPr>
            <w:r>
              <w:rPr>
                <w:b w:val="0"/>
              </w:rPr>
              <w:lastRenderedPageBreak/>
              <w:t xml:space="preserve">Use the Scottish </w:t>
            </w:r>
            <w:r w:rsidR="00FA30AC" w:rsidRPr="006A62FB">
              <w:rPr>
                <w:b w:val="0"/>
              </w:rPr>
              <w:t>G</w:t>
            </w:r>
            <w:r>
              <w:rPr>
                <w:b w:val="0"/>
              </w:rPr>
              <w:t>overnment</w:t>
            </w:r>
            <w:r w:rsidR="00FA30AC" w:rsidRPr="006A62FB">
              <w:rPr>
                <w:b w:val="0"/>
              </w:rPr>
              <w:t>’s compulsory purchase reform programme to consider whether powers to acquire land for the purposes of cycling infrastructure are fit for purpose</w:t>
            </w:r>
          </w:p>
        </w:tc>
        <w:tc>
          <w:tcPr>
            <w:tcW w:w="1984" w:type="dxa"/>
          </w:tcPr>
          <w:p w14:paraId="6DCED815" w14:textId="6871D6F9" w:rsidR="00FA30AC" w:rsidRPr="003949B7" w:rsidRDefault="00234CAA" w:rsidP="00702CC5">
            <w:pPr>
              <w:cnfStyle w:val="000000000000" w:firstRow="0" w:lastRow="0" w:firstColumn="0" w:lastColumn="0" w:oddVBand="0" w:evenVBand="0" w:oddHBand="0" w:evenHBand="0" w:firstRowFirstColumn="0" w:firstRowLastColumn="0" w:lastRowFirstColumn="0" w:lastRowLastColumn="0"/>
              <w:rPr>
                <w:rFonts w:eastAsiaTheme="minorHAnsi" w:cstheme="minorBidi"/>
                <w:sz w:val="20"/>
              </w:rPr>
            </w:pPr>
            <w:r>
              <w:rPr>
                <w:rFonts w:cs="Arial"/>
                <w:sz w:val="20"/>
              </w:rPr>
              <w:t xml:space="preserve">Transport Scotland, </w:t>
            </w:r>
            <w:r w:rsidR="00FA30AC" w:rsidRPr="004D6149">
              <w:rPr>
                <w:rFonts w:cs="Arial"/>
                <w:sz w:val="20"/>
              </w:rPr>
              <w:t>Scottish Government</w:t>
            </w:r>
          </w:p>
        </w:tc>
        <w:tc>
          <w:tcPr>
            <w:tcW w:w="1985" w:type="dxa"/>
          </w:tcPr>
          <w:p w14:paraId="2549C9E8" w14:textId="77777777" w:rsidR="00FA30AC" w:rsidRPr="00381D15" w:rsidRDefault="00FA30AC" w:rsidP="00702CC5">
            <w:pPr>
              <w:cnfStyle w:val="000000000000" w:firstRow="0" w:lastRow="0" w:firstColumn="0" w:lastColumn="0" w:oddVBand="0" w:evenVBand="0" w:oddHBand="0" w:evenHBand="0" w:firstRowFirstColumn="0" w:firstRowLastColumn="0" w:lastRowFirstColumn="0" w:lastRowLastColumn="0"/>
              <w:rPr>
                <w:rFonts w:cs="Arial"/>
                <w:sz w:val="20"/>
              </w:rPr>
            </w:pPr>
          </w:p>
        </w:tc>
        <w:tc>
          <w:tcPr>
            <w:tcW w:w="1275" w:type="dxa"/>
          </w:tcPr>
          <w:p w14:paraId="33448A47" w14:textId="3543325B" w:rsidR="00FA30AC" w:rsidRPr="00381D15" w:rsidRDefault="00FA30AC" w:rsidP="00702CC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Medium</w:t>
            </w:r>
          </w:p>
        </w:tc>
      </w:tr>
      <w:tr w:rsidR="00FA30AC" w14:paraId="51464596"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F9446D8" w14:textId="74EF86B3" w:rsidR="00FA30AC" w:rsidRPr="005C2D38" w:rsidRDefault="00FA30AC" w:rsidP="00E22FD6">
            <w:pPr>
              <w:pStyle w:val="BodyText"/>
            </w:pPr>
            <w:r w:rsidRPr="005C2D38">
              <w:rPr>
                <w:b w:val="0"/>
                <w:bCs w:val="0"/>
              </w:rPr>
              <w:t xml:space="preserve">Provide ongoing development and governance of </w:t>
            </w:r>
            <w:r>
              <w:rPr>
                <w:b w:val="0"/>
                <w:bCs w:val="0"/>
              </w:rPr>
              <w:t xml:space="preserve">co-produced </w:t>
            </w:r>
            <w:r w:rsidRPr="005C2D38">
              <w:rPr>
                <w:b w:val="0"/>
                <w:bCs w:val="0"/>
              </w:rPr>
              <w:t>design guidance, including mitigation of unintended impacts on</w:t>
            </w:r>
            <w:r>
              <w:rPr>
                <w:b w:val="0"/>
                <w:bCs w:val="0"/>
              </w:rPr>
              <w:t xml:space="preserve"> vulnerable</w:t>
            </w:r>
            <w:r w:rsidRPr="005C2D38">
              <w:rPr>
                <w:b w:val="0"/>
                <w:bCs w:val="0"/>
              </w:rPr>
              <w:t xml:space="preserve"> road users and that infrastructure is suitable for</w:t>
            </w:r>
            <w:r w:rsidR="00E22FD6">
              <w:rPr>
                <w:b w:val="0"/>
                <w:bCs w:val="0"/>
              </w:rPr>
              <w:t xml:space="preserve"> non-standard cycles</w:t>
            </w:r>
          </w:p>
        </w:tc>
        <w:tc>
          <w:tcPr>
            <w:tcW w:w="1984" w:type="dxa"/>
          </w:tcPr>
          <w:p w14:paraId="002DDC96" w14:textId="31EF453D" w:rsidR="00FA30AC" w:rsidRPr="005C2D38" w:rsidRDefault="00FA30AC" w:rsidP="00B22C4A">
            <w:pPr>
              <w:pStyle w:val="BodyText"/>
              <w:cnfStyle w:val="000000100000" w:firstRow="0" w:lastRow="0" w:firstColumn="0" w:lastColumn="0" w:oddVBand="0" w:evenVBand="0" w:oddHBand="1" w:evenHBand="0" w:firstRowFirstColumn="0" w:firstRowLastColumn="0" w:lastRowFirstColumn="0" w:lastRowLastColumn="0"/>
            </w:pPr>
            <w:r w:rsidRPr="005C2D38">
              <w:t>Transport Scotland</w:t>
            </w:r>
          </w:p>
        </w:tc>
        <w:tc>
          <w:tcPr>
            <w:tcW w:w="1985" w:type="dxa"/>
          </w:tcPr>
          <w:p w14:paraId="36FA03A0" w14:textId="65647969" w:rsidR="00FA30AC" w:rsidRPr="00B22C4A" w:rsidRDefault="00FA30AC" w:rsidP="00702CC5">
            <w:pPr>
              <w:cnfStyle w:val="000000100000" w:firstRow="0" w:lastRow="0" w:firstColumn="0" w:lastColumn="0" w:oddVBand="0" w:evenVBand="0" w:oddHBand="1" w:evenHBand="0" w:firstRowFirstColumn="0" w:firstRowLastColumn="0" w:lastRowFirstColumn="0" w:lastRowLastColumn="0"/>
              <w:rPr>
                <w:rFonts w:cs="Arial"/>
                <w:sz w:val="20"/>
              </w:rPr>
            </w:pPr>
            <w:r w:rsidRPr="008E73A9">
              <w:rPr>
                <w:sz w:val="20"/>
              </w:rPr>
              <w:t>SCOTS, Sustrans</w:t>
            </w:r>
          </w:p>
        </w:tc>
        <w:tc>
          <w:tcPr>
            <w:tcW w:w="1275" w:type="dxa"/>
          </w:tcPr>
          <w:p w14:paraId="7A740DE7" w14:textId="39A53E63" w:rsidR="00FA30AC" w:rsidRPr="00381D15" w:rsidRDefault="00FA30AC" w:rsidP="00702CC5">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Short</w:t>
            </w:r>
          </w:p>
        </w:tc>
      </w:tr>
      <w:tr w:rsidR="00FA30AC" w14:paraId="7B7DF546" w14:textId="77777777" w:rsidTr="00FA30AC">
        <w:tc>
          <w:tcPr>
            <w:cnfStyle w:val="001000000000" w:firstRow="0" w:lastRow="0" w:firstColumn="1" w:lastColumn="0" w:oddVBand="0" w:evenVBand="0" w:oddHBand="0" w:evenHBand="0" w:firstRowFirstColumn="0" w:firstRowLastColumn="0" w:lastRowFirstColumn="0" w:lastRowLastColumn="0"/>
            <w:tcW w:w="3256" w:type="dxa"/>
          </w:tcPr>
          <w:p w14:paraId="41780863" w14:textId="132C9409" w:rsidR="00FA30AC" w:rsidRPr="005C2D38" w:rsidRDefault="00FA30AC" w:rsidP="00702CC5">
            <w:pPr>
              <w:pStyle w:val="BodyText"/>
            </w:pPr>
            <w:r w:rsidRPr="005C2D38">
              <w:rPr>
                <w:b w:val="0"/>
                <w:bCs w:val="0"/>
              </w:rPr>
              <w:t>Develop a national approach to the creation of quiet road/cycle friendly roads in rural areas</w:t>
            </w:r>
            <w:r>
              <w:rPr>
                <w:b w:val="0"/>
                <w:bCs w:val="0"/>
              </w:rPr>
              <w:t xml:space="preserve"> </w:t>
            </w:r>
            <w:r w:rsidRPr="00060C80">
              <w:rPr>
                <w:b w:val="0"/>
                <w:bCs w:val="0"/>
              </w:rPr>
              <w:t xml:space="preserve">with everyday journeys </w:t>
            </w:r>
            <w:r w:rsidR="0046028D">
              <w:rPr>
                <w:b w:val="0"/>
                <w:bCs w:val="0"/>
              </w:rPr>
              <w:t>prioritised</w:t>
            </w:r>
          </w:p>
        </w:tc>
        <w:tc>
          <w:tcPr>
            <w:tcW w:w="1984" w:type="dxa"/>
          </w:tcPr>
          <w:p w14:paraId="0E62FF9D" w14:textId="14A4371C" w:rsidR="00FA30AC" w:rsidRPr="005C2D38" w:rsidRDefault="00FA30AC" w:rsidP="00B22C4A">
            <w:pPr>
              <w:pStyle w:val="BodyText"/>
              <w:cnfStyle w:val="000000000000" w:firstRow="0" w:lastRow="0" w:firstColumn="0" w:lastColumn="0" w:oddVBand="0" w:evenVBand="0" w:oddHBand="0" w:evenHBand="0" w:firstRowFirstColumn="0" w:firstRowLastColumn="0" w:lastRowFirstColumn="0" w:lastRowLastColumn="0"/>
            </w:pPr>
            <w:r>
              <w:t>Transport Scotland</w:t>
            </w:r>
          </w:p>
        </w:tc>
        <w:tc>
          <w:tcPr>
            <w:tcW w:w="1985" w:type="dxa"/>
          </w:tcPr>
          <w:p w14:paraId="69AA1FF0" w14:textId="3AB4B71A" w:rsidR="00FA30AC" w:rsidRPr="00B22C4A" w:rsidRDefault="00234CAA" w:rsidP="00702CC5">
            <w:pPr>
              <w:cnfStyle w:val="000000000000" w:firstRow="0" w:lastRow="0" w:firstColumn="0" w:lastColumn="0" w:oddVBand="0" w:evenVBand="0" w:oddHBand="0" w:evenHBand="0" w:firstRowFirstColumn="0" w:firstRowLastColumn="0" w:lastRowFirstColumn="0" w:lastRowLastColumn="0"/>
              <w:rPr>
                <w:rFonts w:cs="Arial"/>
                <w:sz w:val="20"/>
              </w:rPr>
            </w:pPr>
            <w:r>
              <w:rPr>
                <w:sz w:val="20"/>
              </w:rPr>
              <w:t xml:space="preserve">RTPs, Local Authorities, </w:t>
            </w:r>
            <w:r w:rsidR="00FA30AC" w:rsidRPr="008E73A9">
              <w:rPr>
                <w:sz w:val="20"/>
              </w:rPr>
              <w:t>Sustrans</w:t>
            </w:r>
          </w:p>
        </w:tc>
        <w:tc>
          <w:tcPr>
            <w:tcW w:w="1275" w:type="dxa"/>
          </w:tcPr>
          <w:p w14:paraId="06F4E190" w14:textId="28F6A236" w:rsidR="00FA30AC" w:rsidRPr="00381D15" w:rsidRDefault="00FA30AC" w:rsidP="00702CC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Medium</w:t>
            </w:r>
          </w:p>
        </w:tc>
      </w:tr>
      <w:tr w:rsidR="00FA30AC" w14:paraId="6F39EF54"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D3372F4" w14:textId="60E64566" w:rsidR="00FA30AC" w:rsidRPr="005C2D38" w:rsidDel="00D022F0" w:rsidRDefault="00FA30AC" w:rsidP="00702CC5">
            <w:pPr>
              <w:pStyle w:val="BodyText"/>
            </w:pPr>
            <w:r w:rsidRPr="005C2D38">
              <w:rPr>
                <w:b w:val="0"/>
                <w:bCs w:val="0"/>
              </w:rPr>
              <w:t xml:space="preserve">Update design </w:t>
            </w:r>
            <w:r>
              <w:rPr>
                <w:b w:val="0"/>
                <w:bCs w:val="0"/>
              </w:rPr>
              <w:t xml:space="preserve">and asset management </w:t>
            </w:r>
            <w:r w:rsidRPr="005C2D38">
              <w:rPr>
                <w:b w:val="0"/>
                <w:bCs w:val="0"/>
              </w:rPr>
              <w:t>guidance to enable national</w:t>
            </w:r>
            <w:r>
              <w:rPr>
                <w:b w:val="0"/>
                <w:bCs w:val="0"/>
              </w:rPr>
              <w:t>,</w:t>
            </w:r>
            <w:r w:rsidRPr="005C2D38">
              <w:rPr>
                <w:b w:val="0"/>
                <w:bCs w:val="0"/>
              </w:rPr>
              <w:t xml:space="preserve"> consisten</w:t>
            </w:r>
            <w:r>
              <w:rPr>
                <w:b w:val="0"/>
                <w:bCs w:val="0"/>
              </w:rPr>
              <w:t xml:space="preserve">t principles </w:t>
            </w:r>
            <w:r w:rsidRPr="005C2D38">
              <w:rPr>
                <w:b w:val="0"/>
                <w:bCs w:val="0"/>
              </w:rPr>
              <w:t>of infrastructure</w:t>
            </w:r>
          </w:p>
        </w:tc>
        <w:tc>
          <w:tcPr>
            <w:tcW w:w="1984" w:type="dxa"/>
          </w:tcPr>
          <w:p w14:paraId="31923299" w14:textId="518F88C8" w:rsidR="00FA30AC" w:rsidRPr="005C2D38" w:rsidDel="00D022F0" w:rsidRDefault="00FA30AC" w:rsidP="00B22C4A">
            <w:pPr>
              <w:pStyle w:val="BodyText"/>
              <w:cnfStyle w:val="000000100000" w:firstRow="0" w:lastRow="0" w:firstColumn="0" w:lastColumn="0" w:oddVBand="0" w:evenVBand="0" w:oddHBand="1" w:evenHBand="0" w:firstRowFirstColumn="0" w:firstRowLastColumn="0" w:lastRowFirstColumn="0" w:lastRowLastColumn="0"/>
            </w:pPr>
            <w:r>
              <w:t>Transport Scotland</w:t>
            </w:r>
          </w:p>
        </w:tc>
        <w:tc>
          <w:tcPr>
            <w:tcW w:w="1985" w:type="dxa"/>
          </w:tcPr>
          <w:p w14:paraId="387C9FEC" w14:textId="354FAF50" w:rsidR="00FA30AC" w:rsidRPr="00B22C4A" w:rsidRDefault="00FA30AC" w:rsidP="00702CC5">
            <w:pPr>
              <w:cnfStyle w:val="000000100000" w:firstRow="0" w:lastRow="0" w:firstColumn="0" w:lastColumn="0" w:oddVBand="0" w:evenVBand="0" w:oddHBand="1" w:evenHBand="0" w:firstRowFirstColumn="0" w:firstRowLastColumn="0" w:lastRowFirstColumn="0" w:lastRowLastColumn="0"/>
              <w:rPr>
                <w:rFonts w:cs="Arial"/>
                <w:sz w:val="20"/>
              </w:rPr>
            </w:pPr>
            <w:r w:rsidRPr="008E73A9">
              <w:rPr>
                <w:sz w:val="20"/>
              </w:rPr>
              <w:t>SCOTS, Sustrans</w:t>
            </w:r>
          </w:p>
        </w:tc>
        <w:tc>
          <w:tcPr>
            <w:tcW w:w="1275" w:type="dxa"/>
          </w:tcPr>
          <w:p w14:paraId="50ABF099" w14:textId="1CAE7E0A" w:rsidR="00FA30AC" w:rsidRPr="00381D15" w:rsidRDefault="00FA30AC" w:rsidP="00702CC5">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Long</w:t>
            </w:r>
          </w:p>
        </w:tc>
      </w:tr>
      <w:tr w:rsidR="00FA30AC" w14:paraId="60FE4290" w14:textId="77777777" w:rsidTr="00FA30AC">
        <w:tc>
          <w:tcPr>
            <w:cnfStyle w:val="001000000000" w:firstRow="0" w:lastRow="0" w:firstColumn="1" w:lastColumn="0" w:oddVBand="0" w:evenVBand="0" w:oddHBand="0" w:evenHBand="0" w:firstRowFirstColumn="0" w:firstRowLastColumn="0" w:lastRowFirstColumn="0" w:lastRowLastColumn="0"/>
            <w:tcW w:w="3256" w:type="dxa"/>
          </w:tcPr>
          <w:p w14:paraId="2312555A" w14:textId="710B5B4E" w:rsidR="00FA30AC" w:rsidRPr="005C2D38" w:rsidRDefault="0046028D" w:rsidP="0046028D">
            <w:pPr>
              <w:pStyle w:val="BodyText"/>
            </w:pPr>
            <w:r>
              <w:rPr>
                <w:b w:val="0"/>
                <w:bCs w:val="0"/>
              </w:rPr>
              <w:t xml:space="preserve">Engage the business sector to embed active travel in wider corporate culture including through the use of </w:t>
            </w:r>
            <w:r w:rsidR="00FA30AC">
              <w:rPr>
                <w:b w:val="0"/>
                <w:bCs w:val="0"/>
              </w:rPr>
              <w:t>cargo cycles as the normal choice for local deliveries</w:t>
            </w:r>
          </w:p>
        </w:tc>
        <w:tc>
          <w:tcPr>
            <w:tcW w:w="1984" w:type="dxa"/>
          </w:tcPr>
          <w:p w14:paraId="585A62ED" w14:textId="253D94DC" w:rsidR="00FA30AC" w:rsidRPr="005C2D38" w:rsidRDefault="00FA30AC" w:rsidP="006A62FB">
            <w:pPr>
              <w:pStyle w:val="BodyText"/>
              <w:cnfStyle w:val="000000000000" w:firstRow="0" w:lastRow="0" w:firstColumn="0" w:lastColumn="0" w:oddVBand="0" w:evenVBand="0" w:oddHBand="0" w:evenHBand="0" w:firstRowFirstColumn="0" w:firstRowLastColumn="0" w:lastRowFirstColumn="0" w:lastRowLastColumn="0"/>
            </w:pPr>
            <w:r w:rsidRPr="00A3288B">
              <w:rPr>
                <w:rFonts w:cs="Arial"/>
              </w:rPr>
              <w:t>Sustrans</w:t>
            </w:r>
            <w:r w:rsidR="00234CAA">
              <w:rPr>
                <w:rFonts w:cs="Arial"/>
              </w:rPr>
              <w:t xml:space="preserve">, </w:t>
            </w:r>
            <w:r>
              <w:rPr>
                <w:rFonts w:cs="Arial"/>
              </w:rPr>
              <w:t>Local Authorities</w:t>
            </w:r>
          </w:p>
        </w:tc>
        <w:tc>
          <w:tcPr>
            <w:tcW w:w="1985" w:type="dxa"/>
          </w:tcPr>
          <w:p w14:paraId="4E2BD746" w14:textId="0BA1D651" w:rsidR="00FA30AC" w:rsidRPr="00B22C4A" w:rsidRDefault="00127F54" w:rsidP="00702CC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Local Authorities,</w:t>
            </w:r>
            <w:r w:rsidR="00FA30AC" w:rsidRPr="008E73A9">
              <w:rPr>
                <w:rFonts w:cs="Arial"/>
                <w:sz w:val="20"/>
              </w:rPr>
              <w:t xml:space="preserve"> FTA</w:t>
            </w:r>
          </w:p>
        </w:tc>
        <w:tc>
          <w:tcPr>
            <w:tcW w:w="1275" w:type="dxa"/>
          </w:tcPr>
          <w:p w14:paraId="1E91F8B0" w14:textId="638B6E20" w:rsidR="00FA30AC" w:rsidRPr="00381D15" w:rsidRDefault="00FA30AC" w:rsidP="00702CC5">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Short</w:t>
            </w:r>
          </w:p>
        </w:tc>
      </w:tr>
      <w:tr w:rsidR="00FA30AC" w14:paraId="01FEE90A"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A6F23B7" w14:textId="79172027" w:rsidR="00FA30AC" w:rsidRDefault="00FA30AC" w:rsidP="0029417D">
            <w:pPr>
              <w:rPr>
                <w:rFonts w:cs="Arial"/>
                <w:sz w:val="20"/>
              </w:rPr>
            </w:pPr>
            <w:r w:rsidRPr="004D7F30">
              <w:rPr>
                <w:rFonts w:cs="Arial"/>
                <w:b w:val="0"/>
                <w:bCs w:val="0"/>
                <w:sz w:val="20"/>
              </w:rPr>
              <w:t>Support communities to</w:t>
            </w:r>
            <w:r>
              <w:rPr>
                <w:rFonts w:cs="Arial"/>
                <w:b w:val="0"/>
                <w:bCs w:val="0"/>
                <w:sz w:val="20"/>
              </w:rPr>
              <w:t xml:space="preserve"> close roads to allow for community events such as Play Streets and Car Free Days and to transition successful schemes to more permanent arrangements</w:t>
            </w:r>
            <w:r w:rsidRPr="004D7F30">
              <w:rPr>
                <w:rFonts w:cs="Arial"/>
                <w:b w:val="0"/>
                <w:bCs w:val="0"/>
                <w:sz w:val="20"/>
              </w:rPr>
              <w:t xml:space="preserve"> </w:t>
            </w:r>
          </w:p>
        </w:tc>
        <w:tc>
          <w:tcPr>
            <w:tcW w:w="1984" w:type="dxa"/>
          </w:tcPr>
          <w:p w14:paraId="07396EA2" w14:textId="5D799471" w:rsidR="00FA30AC" w:rsidRDefault="00FA30AC" w:rsidP="0029417D">
            <w:pPr>
              <w:cnfStyle w:val="000000100000" w:firstRow="0" w:lastRow="0" w:firstColumn="0" w:lastColumn="0" w:oddVBand="0" w:evenVBand="0" w:oddHBand="1" w:evenHBand="0" w:firstRowFirstColumn="0" w:firstRowLastColumn="0" w:lastRowFirstColumn="0" w:lastRowLastColumn="0"/>
              <w:rPr>
                <w:rFonts w:cs="Arial"/>
                <w:sz w:val="20"/>
              </w:rPr>
            </w:pPr>
            <w:r w:rsidRPr="003C3E0F">
              <w:rPr>
                <w:rFonts w:cs="Arial"/>
                <w:sz w:val="20"/>
              </w:rPr>
              <w:t xml:space="preserve">Local </w:t>
            </w:r>
            <w:r w:rsidR="00234CAA">
              <w:rPr>
                <w:rFonts w:cs="Arial"/>
                <w:sz w:val="20"/>
              </w:rPr>
              <w:t>A</w:t>
            </w:r>
            <w:r w:rsidRPr="003C3E0F">
              <w:rPr>
                <w:rFonts w:cs="Arial"/>
                <w:sz w:val="20"/>
              </w:rPr>
              <w:t>uthorities</w:t>
            </w:r>
          </w:p>
          <w:p w14:paraId="448D3B99" w14:textId="77777777" w:rsidR="00FA30AC" w:rsidRDefault="00FA30AC" w:rsidP="0029417D">
            <w:pPr>
              <w:cnfStyle w:val="000000100000" w:firstRow="0" w:lastRow="0" w:firstColumn="0" w:lastColumn="0" w:oddVBand="0" w:evenVBand="0" w:oddHBand="1" w:evenHBand="0" w:firstRowFirstColumn="0" w:firstRowLastColumn="0" w:lastRowFirstColumn="0" w:lastRowLastColumn="0"/>
              <w:rPr>
                <w:rFonts w:eastAsiaTheme="minorHAnsi" w:cs="Arial"/>
                <w:sz w:val="20"/>
              </w:rPr>
            </w:pPr>
          </w:p>
        </w:tc>
        <w:tc>
          <w:tcPr>
            <w:tcW w:w="1985" w:type="dxa"/>
          </w:tcPr>
          <w:p w14:paraId="79342675" w14:textId="2ED647BF" w:rsidR="00FA30AC" w:rsidRDefault="00234CAA" w:rsidP="0029417D">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Transport Scotland, Sustrans, </w:t>
            </w:r>
            <w:r w:rsidR="00FA30AC">
              <w:rPr>
                <w:rFonts w:cs="Arial"/>
                <w:sz w:val="20"/>
              </w:rPr>
              <w:t>Living Streets</w:t>
            </w:r>
          </w:p>
        </w:tc>
        <w:tc>
          <w:tcPr>
            <w:tcW w:w="1275" w:type="dxa"/>
          </w:tcPr>
          <w:p w14:paraId="60B45A73" w14:textId="734DD260" w:rsidR="00FA30AC" w:rsidRDefault="00FA30AC" w:rsidP="0029417D">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Medium</w:t>
            </w:r>
          </w:p>
        </w:tc>
      </w:tr>
      <w:tr w:rsidR="00FA30AC" w14:paraId="4F9222C8" w14:textId="77777777" w:rsidTr="00234CAA">
        <w:trPr>
          <w:trHeight w:val="1917"/>
        </w:trPr>
        <w:tc>
          <w:tcPr>
            <w:cnfStyle w:val="001000000000" w:firstRow="0" w:lastRow="0" w:firstColumn="1" w:lastColumn="0" w:oddVBand="0" w:evenVBand="0" w:oddHBand="0" w:evenHBand="0" w:firstRowFirstColumn="0" w:firstRowLastColumn="0" w:lastRowFirstColumn="0" w:lastRowLastColumn="0"/>
            <w:tcW w:w="3256" w:type="dxa"/>
          </w:tcPr>
          <w:p w14:paraId="636CD00A" w14:textId="2CA8DD40" w:rsidR="00FA30AC" w:rsidRPr="00FE3BDC" w:rsidRDefault="00FA30AC" w:rsidP="00FE3BDC">
            <w:pPr>
              <w:rPr>
                <w:rFonts w:cs="Arial"/>
                <w:sz w:val="20"/>
              </w:rPr>
            </w:pPr>
            <w:r>
              <w:rPr>
                <w:rFonts w:cs="Arial"/>
                <w:b w:val="0"/>
                <w:bCs w:val="0"/>
                <w:sz w:val="20"/>
              </w:rPr>
              <w:t>Support</w:t>
            </w:r>
            <w:r w:rsidRPr="00E609C1">
              <w:rPr>
                <w:rFonts w:cs="Arial"/>
                <w:b w:val="0"/>
                <w:bCs w:val="0"/>
                <w:sz w:val="20"/>
              </w:rPr>
              <w:t xml:space="preserve"> the various deliverables set out in </w:t>
            </w:r>
            <w:hyperlink r:id="rId22" w:history="1">
              <w:r>
                <w:rPr>
                  <w:rFonts w:cs="Arial"/>
                  <w:b w:val="0"/>
                  <w:bCs w:val="0"/>
                  <w:color w:val="0563C1" w:themeColor="hyperlink"/>
                  <w:sz w:val="20"/>
                  <w:u w:val="single"/>
                </w:rPr>
                <w:t>Scotland’s Road Safety Framework 2030</w:t>
              </w:r>
            </w:hyperlink>
            <w:r w:rsidRPr="00E609C1">
              <w:rPr>
                <w:rFonts w:cs="Arial"/>
                <w:b w:val="0"/>
                <w:bCs w:val="0"/>
                <w:sz w:val="20"/>
              </w:rPr>
              <w:t xml:space="preserve"> under its Active and Sustainable Travel Strategic Action</w:t>
            </w:r>
            <w:r>
              <w:rPr>
                <w:rFonts w:cs="Arial"/>
                <w:b w:val="0"/>
                <w:bCs w:val="0"/>
                <w:sz w:val="20"/>
              </w:rPr>
              <w:t>, ensuring that road safety remains a</w:t>
            </w:r>
            <w:r w:rsidR="00234CAA">
              <w:rPr>
                <w:rFonts w:cs="Arial"/>
                <w:b w:val="0"/>
                <w:bCs w:val="0"/>
                <w:sz w:val="20"/>
              </w:rPr>
              <w:t xml:space="preserve"> key focus of active and sustain</w:t>
            </w:r>
            <w:r>
              <w:rPr>
                <w:rFonts w:cs="Arial"/>
                <w:b w:val="0"/>
                <w:bCs w:val="0"/>
                <w:sz w:val="20"/>
              </w:rPr>
              <w:t>able travel in Scotland</w:t>
            </w:r>
          </w:p>
        </w:tc>
        <w:tc>
          <w:tcPr>
            <w:tcW w:w="1984" w:type="dxa"/>
          </w:tcPr>
          <w:p w14:paraId="3F604E48" w14:textId="35CFB5E6" w:rsidR="00FA30AC" w:rsidRDefault="00FA30AC" w:rsidP="0029417D">
            <w:pPr>
              <w:cnfStyle w:val="000000000000" w:firstRow="0" w:lastRow="0" w:firstColumn="0" w:lastColumn="0" w:oddVBand="0" w:evenVBand="0" w:oddHBand="0" w:evenHBand="0" w:firstRowFirstColumn="0" w:firstRowLastColumn="0" w:lastRowFirstColumn="0" w:lastRowLastColumn="0"/>
              <w:rPr>
                <w:rFonts w:eastAsiaTheme="minorHAnsi" w:cs="Arial"/>
                <w:sz w:val="20"/>
              </w:rPr>
            </w:pPr>
            <w:r>
              <w:rPr>
                <w:rFonts w:eastAsiaTheme="minorHAnsi" w:cs="Arial"/>
                <w:sz w:val="20"/>
              </w:rPr>
              <w:t>Transport Scotland</w:t>
            </w:r>
          </w:p>
          <w:p w14:paraId="00152102" w14:textId="77777777" w:rsidR="00FA30AC" w:rsidRDefault="00FA30AC" w:rsidP="0029417D">
            <w:pPr>
              <w:cnfStyle w:val="000000000000" w:firstRow="0" w:lastRow="0" w:firstColumn="0" w:lastColumn="0" w:oddVBand="0" w:evenVBand="0" w:oddHBand="0" w:evenHBand="0" w:firstRowFirstColumn="0" w:firstRowLastColumn="0" w:lastRowFirstColumn="0" w:lastRowLastColumn="0"/>
              <w:rPr>
                <w:rFonts w:eastAsiaTheme="minorHAnsi" w:cs="Arial"/>
                <w:sz w:val="20"/>
              </w:rPr>
            </w:pPr>
          </w:p>
          <w:p w14:paraId="1AE334A8" w14:textId="6876523F" w:rsidR="00FA30AC" w:rsidRDefault="00FA30AC" w:rsidP="0029417D">
            <w:pPr>
              <w:cnfStyle w:val="000000000000" w:firstRow="0" w:lastRow="0" w:firstColumn="0" w:lastColumn="0" w:oddVBand="0" w:evenVBand="0" w:oddHBand="0" w:evenHBand="0" w:firstRowFirstColumn="0" w:firstRowLastColumn="0" w:lastRowFirstColumn="0" w:lastRowLastColumn="0"/>
              <w:rPr>
                <w:rFonts w:eastAsiaTheme="minorHAnsi" w:cs="Arial"/>
                <w:sz w:val="20"/>
              </w:rPr>
            </w:pPr>
          </w:p>
          <w:p w14:paraId="410C514F" w14:textId="109808B6" w:rsidR="00FA30AC" w:rsidRDefault="00FA30AC" w:rsidP="0029417D">
            <w:pPr>
              <w:cnfStyle w:val="000000000000" w:firstRow="0" w:lastRow="0" w:firstColumn="0" w:lastColumn="0" w:oddVBand="0" w:evenVBand="0" w:oddHBand="0" w:evenHBand="0" w:firstRowFirstColumn="0" w:firstRowLastColumn="0" w:lastRowFirstColumn="0" w:lastRowLastColumn="0"/>
              <w:rPr>
                <w:rFonts w:eastAsiaTheme="minorHAnsi" w:cs="Arial"/>
                <w:sz w:val="20"/>
              </w:rPr>
            </w:pPr>
          </w:p>
          <w:p w14:paraId="3392ECC2" w14:textId="2691A29F" w:rsidR="00FA30AC" w:rsidRDefault="00FA30AC" w:rsidP="0029417D">
            <w:pPr>
              <w:cnfStyle w:val="000000000000" w:firstRow="0" w:lastRow="0" w:firstColumn="0" w:lastColumn="0" w:oddVBand="0" w:evenVBand="0" w:oddHBand="0" w:evenHBand="0" w:firstRowFirstColumn="0" w:firstRowLastColumn="0" w:lastRowFirstColumn="0" w:lastRowLastColumn="0"/>
              <w:rPr>
                <w:rFonts w:eastAsiaTheme="minorHAnsi" w:cs="Arial"/>
                <w:sz w:val="20"/>
              </w:rPr>
            </w:pPr>
          </w:p>
          <w:p w14:paraId="566BDBF9" w14:textId="19C66E5C" w:rsidR="00FA30AC" w:rsidRPr="004D6149" w:rsidRDefault="00FA30AC" w:rsidP="0029417D">
            <w:pPr>
              <w:cnfStyle w:val="000000000000" w:firstRow="0" w:lastRow="0" w:firstColumn="0" w:lastColumn="0" w:oddVBand="0" w:evenVBand="0" w:oddHBand="0" w:evenHBand="0" w:firstRowFirstColumn="0" w:firstRowLastColumn="0" w:lastRowFirstColumn="0" w:lastRowLastColumn="0"/>
              <w:rPr>
                <w:rFonts w:eastAsiaTheme="minorHAnsi" w:cs="Arial"/>
                <w:sz w:val="20"/>
              </w:rPr>
            </w:pPr>
          </w:p>
        </w:tc>
        <w:tc>
          <w:tcPr>
            <w:tcW w:w="1985" w:type="dxa"/>
          </w:tcPr>
          <w:p w14:paraId="38624198" w14:textId="6B539C62" w:rsidR="00FA30AC" w:rsidRDefault="00FA30AC" w:rsidP="0029417D">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Police Scotland, Local Authorities</w:t>
            </w:r>
          </w:p>
        </w:tc>
        <w:tc>
          <w:tcPr>
            <w:tcW w:w="1275" w:type="dxa"/>
          </w:tcPr>
          <w:p w14:paraId="02E2BDA5" w14:textId="2453336C" w:rsidR="00FA30AC" w:rsidRPr="00381D15" w:rsidRDefault="00FA30AC" w:rsidP="0029417D">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Long</w:t>
            </w:r>
          </w:p>
        </w:tc>
      </w:tr>
    </w:tbl>
    <w:p w14:paraId="49A45A3D" w14:textId="1ABCAAD5" w:rsidR="00FA30AC" w:rsidRDefault="0029417D" w:rsidP="006119E9">
      <w:pPr>
        <w:spacing w:before="60" w:beforeAutospacing="0" w:after="0" w:afterAutospacing="0" w:line="240" w:lineRule="auto"/>
        <w:rPr>
          <w:iCs/>
          <w:sz w:val="20"/>
        </w:rPr>
      </w:pPr>
      <w:r w:rsidRPr="0029417D">
        <w:rPr>
          <w:iCs/>
          <w:sz w:val="20"/>
        </w:rPr>
        <w:t>Figure 4:</w:t>
      </w:r>
      <w:r w:rsidR="00234CAA">
        <w:rPr>
          <w:iCs/>
          <w:sz w:val="20"/>
        </w:rPr>
        <w:t xml:space="preserve"> Safe Cycling Infrastru</w:t>
      </w:r>
      <w:r w:rsidR="009638EA" w:rsidRPr="0029417D">
        <w:rPr>
          <w:iCs/>
          <w:sz w:val="20"/>
        </w:rPr>
        <w:t>cture Actions</w:t>
      </w:r>
    </w:p>
    <w:p w14:paraId="52F26AE5" w14:textId="77777777" w:rsidR="006119E9" w:rsidRPr="006119E9" w:rsidRDefault="006119E9" w:rsidP="006119E9">
      <w:pPr>
        <w:spacing w:before="60" w:beforeAutospacing="0" w:after="0" w:afterAutospacing="0" w:line="240" w:lineRule="auto"/>
        <w:rPr>
          <w:iCs/>
          <w:sz w:val="20"/>
        </w:rPr>
      </w:pPr>
    </w:p>
    <w:p w14:paraId="4FBE121D" w14:textId="77777777" w:rsidR="00F64EDE" w:rsidRDefault="00F64EDE" w:rsidP="004A0C27">
      <w:pPr>
        <w:rPr>
          <w:rFonts w:cs="Arial"/>
          <w:b/>
          <w:bCs/>
          <w:color w:val="0000CC"/>
          <w:szCs w:val="24"/>
        </w:rPr>
      </w:pPr>
    </w:p>
    <w:p w14:paraId="32E42426" w14:textId="77777777" w:rsidR="00F64EDE" w:rsidRDefault="00F64EDE" w:rsidP="004A0C27">
      <w:pPr>
        <w:rPr>
          <w:rFonts w:cs="Arial"/>
          <w:b/>
          <w:bCs/>
          <w:color w:val="0000CC"/>
          <w:szCs w:val="24"/>
        </w:rPr>
      </w:pPr>
    </w:p>
    <w:p w14:paraId="4E1F539D" w14:textId="63619D80" w:rsidR="004A0C27" w:rsidRPr="007F3CE3" w:rsidRDefault="004A0C27" w:rsidP="004A0C27">
      <w:pPr>
        <w:rPr>
          <w:rFonts w:cs="Arial"/>
          <w:b/>
          <w:bCs/>
          <w:color w:val="0000CC"/>
          <w:szCs w:val="24"/>
        </w:rPr>
      </w:pPr>
      <w:r w:rsidRPr="007F3CE3">
        <w:rPr>
          <w:rFonts w:cs="Arial"/>
          <w:b/>
          <w:bCs/>
          <w:color w:val="0000CC"/>
          <w:szCs w:val="24"/>
        </w:rPr>
        <w:lastRenderedPageBreak/>
        <w:t xml:space="preserve">Effective Resourcing </w:t>
      </w:r>
    </w:p>
    <w:p w14:paraId="2107FE7B" w14:textId="02F1050C" w:rsidR="002B71B4" w:rsidRPr="009B0BC7" w:rsidRDefault="00880A21" w:rsidP="004A0C27">
      <w:pPr>
        <w:rPr>
          <w:rFonts w:cs="Arial"/>
          <w:szCs w:val="24"/>
        </w:rPr>
      </w:pPr>
      <w:r>
        <w:rPr>
          <w:rFonts w:cs="Arial"/>
          <w:szCs w:val="24"/>
        </w:rPr>
        <w:t>The delivery of</w:t>
      </w:r>
      <w:r w:rsidR="004D7DBB" w:rsidRPr="009B0BC7">
        <w:rPr>
          <w:rFonts w:cs="Arial"/>
          <w:szCs w:val="24"/>
        </w:rPr>
        <w:t xml:space="preserve"> </w:t>
      </w:r>
      <w:r w:rsidR="001D7B2A" w:rsidRPr="009B0BC7">
        <w:rPr>
          <w:rFonts w:cs="Arial"/>
          <w:szCs w:val="24"/>
        </w:rPr>
        <w:t>more</w:t>
      </w:r>
      <w:r w:rsidR="006D70FB" w:rsidRPr="009B0BC7">
        <w:rPr>
          <w:rFonts w:cs="Arial"/>
          <w:szCs w:val="24"/>
        </w:rPr>
        <w:t xml:space="preserve"> and safer cycling </w:t>
      </w:r>
      <w:r w:rsidR="004D7DBB" w:rsidRPr="009B0BC7">
        <w:rPr>
          <w:rFonts w:cs="Arial"/>
          <w:szCs w:val="24"/>
        </w:rPr>
        <w:t>infrastructure</w:t>
      </w:r>
      <w:r>
        <w:rPr>
          <w:rFonts w:cs="Arial"/>
          <w:szCs w:val="24"/>
        </w:rPr>
        <w:t xml:space="preserve"> alongside other complementary measures requires</w:t>
      </w:r>
      <w:r w:rsidR="001D7B2A" w:rsidRPr="009B0BC7">
        <w:rPr>
          <w:rFonts w:cs="Arial"/>
          <w:szCs w:val="24"/>
        </w:rPr>
        <w:t xml:space="preserve"> </w:t>
      </w:r>
      <w:r w:rsidR="006D70FB" w:rsidRPr="009B0BC7">
        <w:rPr>
          <w:rFonts w:cs="Arial"/>
          <w:szCs w:val="24"/>
        </w:rPr>
        <w:t xml:space="preserve">the provision of </w:t>
      </w:r>
      <w:r w:rsidR="001D7B2A" w:rsidRPr="009B0BC7">
        <w:rPr>
          <w:rFonts w:cs="Arial"/>
          <w:szCs w:val="24"/>
        </w:rPr>
        <w:t>an appropriate level of funding</w:t>
      </w:r>
      <w:r w:rsidR="00E955EB" w:rsidRPr="009B0BC7">
        <w:rPr>
          <w:rFonts w:cs="Arial"/>
          <w:szCs w:val="24"/>
        </w:rPr>
        <w:t xml:space="preserve"> and resource</w:t>
      </w:r>
      <w:r>
        <w:rPr>
          <w:rFonts w:cs="Arial"/>
          <w:szCs w:val="24"/>
        </w:rPr>
        <w:t>.</w:t>
      </w:r>
    </w:p>
    <w:tbl>
      <w:tblPr>
        <w:tblStyle w:val="GridTable4-Accent1"/>
        <w:tblW w:w="0" w:type="auto"/>
        <w:tblLook w:val="04A0" w:firstRow="1" w:lastRow="0" w:firstColumn="1" w:lastColumn="0" w:noHBand="0" w:noVBand="1"/>
      </w:tblPr>
      <w:tblGrid>
        <w:gridCol w:w="3256"/>
        <w:gridCol w:w="1984"/>
        <w:gridCol w:w="1985"/>
        <w:gridCol w:w="1403"/>
      </w:tblGrid>
      <w:tr w:rsidR="00FA30AC" w14:paraId="3145A4EE" w14:textId="77777777" w:rsidTr="00FA3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2D78F72" w14:textId="77777777" w:rsidR="00FA30AC" w:rsidRPr="00940B8E" w:rsidRDefault="00FA30AC" w:rsidP="00154856">
            <w:pPr>
              <w:rPr>
                <w:rFonts w:cs="Arial"/>
                <w:szCs w:val="24"/>
              </w:rPr>
            </w:pPr>
            <w:r w:rsidRPr="00940B8E">
              <w:rPr>
                <w:rFonts w:cs="Arial"/>
                <w:szCs w:val="24"/>
              </w:rPr>
              <w:t>Action</w:t>
            </w:r>
          </w:p>
        </w:tc>
        <w:tc>
          <w:tcPr>
            <w:tcW w:w="1984" w:type="dxa"/>
          </w:tcPr>
          <w:p w14:paraId="31458775" w14:textId="712A0927"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sidRPr="00940B8E">
              <w:rPr>
                <w:rFonts w:cs="Arial"/>
                <w:szCs w:val="24"/>
              </w:rPr>
              <w:t>Lead Delivery Partner</w:t>
            </w:r>
          </w:p>
        </w:tc>
        <w:tc>
          <w:tcPr>
            <w:tcW w:w="1985" w:type="dxa"/>
          </w:tcPr>
          <w:p w14:paraId="54B8AF13" w14:textId="74747C2C"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sidRPr="00B22C4A">
              <w:rPr>
                <w:rFonts w:cs="Arial"/>
                <w:szCs w:val="24"/>
              </w:rPr>
              <w:t>Supporting Delivery Partner(s)</w:t>
            </w:r>
          </w:p>
        </w:tc>
        <w:tc>
          <w:tcPr>
            <w:tcW w:w="1403" w:type="dxa"/>
          </w:tcPr>
          <w:p w14:paraId="536A54D7" w14:textId="0FCAE4A7" w:rsidR="00FA30AC" w:rsidRPr="00940B8E" w:rsidRDefault="00FA30AC" w:rsidP="00FA30AC">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Short, Medium or Long Term</w:t>
            </w:r>
          </w:p>
        </w:tc>
      </w:tr>
      <w:tr w:rsidR="00FA30AC" w14:paraId="1A3B6879"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340141C" w14:textId="2BEE7423" w:rsidR="00FA30AC" w:rsidRPr="00702CC5" w:rsidRDefault="00317624" w:rsidP="007A31BE">
            <w:pPr>
              <w:rPr>
                <w:rFonts w:cs="Arial"/>
                <w:b w:val="0"/>
                <w:bCs w:val="0"/>
                <w:sz w:val="20"/>
              </w:rPr>
            </w:pPr>
            <w:r>
              <w:rPr>
                <w:rFonts w:cs="Arial"/>
                <w:b w:val="0"/>
                <w:sz w:val="20"/>
              </w:rPr>
              <w:t>Review options for</w:t>
            </w:r>
            <w:r w:rsidR="00FA30AC" w:rsidRPr="00702CC5">
              <w:rPr>
                <w:rFonts w:cs="Arial"/>
                <w:b w:val="0"/>
                <w:sz w:val="20"/>
              </w:rPr>
              <w:t xml:space="preserve"> </w:t>
            </w:r>
            <w:r w:rsidR="00FA30AC" w:rsidRPr="00702CC5">
              <w:rPr>
                <w:rFonts w:cs="Arial"/>
                <w:b w:val="0"/>
                <w:bCs w:val="0"/>
                <w:sz w:val="20"/>
              </w:rPr>
              <w:t xml:space="preserve">multi-year, </w:t>
            </w:r>
            <w:r w:rsidR="00FA30AC" w:rsidRPr="00702CC5">
              <w:rPr>
                <w:rFonts w:cs="Arial"/>
                <w:b w:val="0"/>
                <w:sz w:val="20"/>
              </w:rPr>
              <w:t>long-term funding for infrastructure and behaviour change programmes</w:t>
            </w:r>
            <w:r w:rsidR="00FA30AC">
              <w:rPr>
                <w:rFonts w:cs="Arial"/>
                <w:b w:val="0"/>
                <w:sz w:val="20"/>
              </w:rPr>
              <w:t xml:space="preserve"> where appropriate</w:t>
            </w:r>
          </w:p>
        </w:tc>
        <w:tc>
          <w:tcPr>
            <w:tcW w:w="1984" w:type="dxa"/>
          </w:tcPr>
          <w:p w14:paraId="6DB6104E" w14:textId="2A14EB29" w:rsidR="00FA30AC" w:rsidRPr="003C3E0F" w:rsidRDefault="00FA30AC" w:rsidP="00B22C4A">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Transport Scotland </w:t>
            </w:r>
          </w:p>
        </w:tc>
        <w:tc>
          <w:tcPr>
            <w:tcW w:w="1985" w:type="dxa"/>
          </w:tcPr>
          <w:p w14:paraId="35FE6A52" w14:textId="50D206C0" w:rsidR="00FA30AC" w:rsidRDefault="00FA30AC" w:rsidP="00154856">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RoadSafety Scotland</w:t>
            </w:r>
          </w:p>
        </w:tc>
        <w:tc>
          <w:tcPr>
            <w:tcW w:w="1403" w:type="dxa"/>
          </w:tcPr>
          <w:p w14:paraId="7C9C7B84" w14:textId="125760F1" w:rsidR="00FA30AC" w:rsidRPr="00914A86" w:rsidRDefault="00FA30AC" w:rsidP="00154856">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Medium</w:t>
            </w:r>
          </w:p>
        </w:tc>
      </w:tr>
      <w:tr w:rsidR="00FA30AC" w14:paraId="378D6EAC" w14:textId="77777777" w:rsidTr="00FA30AC">
        <w:tc>
          <w:tcPr>
            <w:cnfStyle w:val="001000000000" w:firstRow="0" w:lastRow="0" w:firstColumn="1" w:lastColumn="0" w:oddVBand="0" w:evenVBand="0" w:oddHBand="0" w:evenHBand="0" w:firstRowFirstColumn="0" w:firstRowLastColumn="0" w:lastRowFirstColumn="0" w:lastRowLastColumn="0"/>
            <w:tcW w:w="3256" w:type="dxa"/>
          </w:tcPr>
          <w:p w14:paraId="3E81C4D7" w14:textId="32A3BCE3" w:rsidR="00FA30AC" w:rsidRPr="006A62FB" w:rsidRDefault="00FA30AC" w:rsidP="00EA26A9">
            <w:pPr>
              <w:rPr>
                <w:rFonts w:cs="Arial"/>
                <w:b w:val="0"/>
                <w:sz w:val="20"/>
              </w:rPr>
            </w:pPr>
            <w:r>
              <w:rPr>
                <w:rFonts w:cs="Arial"/>
                <w:b w:val="0"/>
                <w:sz w:val="20"/>
              </w:rPr>
              <w:t>Increase active travel budget to £320 million or 10% of the transport budget, whichever is greater, by 2024-25</w:t>
            </w:r>
          </w:p>
        </w:tc>
        <w:tc>
          <w:tcPr>
            <w:tcW w:w="1984" w:type="dxa"/>
          </w:tcPr>
          <w:p w14:paraId="4685566B" w14:textId="3DE5003D" w:rsidR="00FA30AC" w:rsidRDefault="00FA30AC" w:rsidP="00EA26A9">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Transport Scotland</w:t>
            </w:r>
          </w:p>
        </w:tc>
        <w:tc>
          <w:tcPr>
            <w:tcW w:w="1985" w:type="dxa"/>
          </w:tcPr>
          <w:p w14:paraId="04512F2D" w14:textId="77777777" w:rsidR="00FA30AC" w:rsidRPr="00702CC5" w:rsidRDefault="00FA30AC" w:rsidP="00B22C4A">
            <w:pPr>
              <w:cnfStyle w:val="000000000000" w:firstRow="0" w:lastRow="0" w:firstColumn="0" w:lastColumn="0" w:oddVBand="0" w:evenVBand="0" w:oddHBand="0" w:evenHBand="0" w:firstRowFirstColumn="0" w:firstRowLastColumn="0" w:lastRowFirstColumn="0" w:lastRowLastColumn="0"/>
              <w:rPr>
                <w:rFonts w:cs="Arial"/>
                <w:sz w:val="20"/>
              </w:rPr>
            </w:pPr>
          </w:p>
        </w:tc>
        <w:tc>
          <w:tcPr>
            <w:tcW w:w="1403" w:type="dxa"/>
          </w:tcPr>
          <w:p w14:paraId="398B7ED4" w14:textId="571B237E" w:rsidR="00FA30AC" w:rsidRPr="00702CC5" w:rsidRDefault="00FA30AC" w:rsidP="00EA26A9">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Medium</w:t>
            </w:r>
          </w:p>
        </w:tc>
      </w:tr>
      <w:tr w:rsidR="00FA30AC" w14:paraId="22E2DA3D"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0FAB7B4" w14:textId="4DD03C3D" w:rsidR="00FA30AC" w:rsidRPr="006A62FB" w:rsidRDefault="00FA30AC" w:rsidP="00EA26A9">
            <w:pPr>
              <w:rPr>
                <w:rFonts w:cs="Arial"/>
                <w:b w:val="0"/>
                <w:sz w:val="20"/>
              </w:rPr>
            </w:pPr>
            <w:r>
              <w:rPr>
                <w:rFonts w:cs="Arial"/>
                <w:b w:val="0"/>
                <w:sz w:val="20"/>
              </w:rPr>
              <w:t xml:space="preserve">Ensure the </w:t>
            </w:r>
            <w:r w:rsidRPr="00702CC5">
              <w:rPr>
                <w:rFonts w:cs="Arial"/>
                <w:b w:val="0"/>
                <w:sz w:val="20"/>
              </w:rPr>
              <w:t>appropriate level of</w:t>
            </w:r>
            <w:r>
              <w:rPr>
                <w:rFonts w:cs="Arial"/>
                <w:b w:val="0"/>
                <w:sz w:val="20"/>
              </w:rPr>
              <w:t xml:space="preserve"> resource</w:t>
            </w:r>
            <w:r w:rsidRPr="00702CC5">
              <w:rPr>
                <w:rFonts w:cs="Arial"/>
                <w:b w:val="0"/>
                <w:sz w:val="20"/>
              </w:rPr>
              <w:t xml:space="preserve"> </w:t>
            </w:r>
            <w:r>
              <w:rPr>
                <w:rFonts w:cs="Arial"/>
                <w:b w:val="0"/>
                <w:sz w:val="20"/>
              </w:rPr>
              <w:t>is in place</w:t>
            </w:r>
            <w:r w:rsidRPr="00702CC5">
              <w:rPr>
                <w:rFonts w:cs="Arial"/>
                <w:b w:val="0"/>
                <w:sz w:val="20"/>
              </w:rPr>
              <w:t xml:space="preserve"> to develop and deliver active travel strategies ensuring that cycling for transpo</w:t>
            </w:r>
            <w:r>
              <w:rPr>
                <w:rFonts w:cs="Arial"/>
                <w:b w:val="0"/>
                <w:sz w:val="20"/>
              </w:rPr>
              <w:t>rt is prioritised appropriately</w:t>
            </w:r>
          </w:p>
        </w:tc>
        <w:tc>
          <w:tcPr>
            <w:tcW w:w="1984" w:type="dxa"/>
          </w:tcPr>
          <w:p w14:paraId="1302F440" w14:textId="596079CC" w:rsidR="00FA30AC" w:rsidRDefault="00FA30AC" w:rsidP="00EA26A9">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Local Authorities</w:t>
            </w:r>
          </w:p>
          <w:p w14:paraId="09B15527" w14:textId="27A4519A" w:rsidR="00FA30AC" w:rsidRPr="003C3E0F" w:rsidRDefault="00FA30AC" w:rsidP="00EA26A9">
            <w:pPr>
              <w:cnfStyle w:val="000000100000" w:firstRow="0" w:lastRow="0" w:firstColumn="0" w:lastColumn="0" w:oddVBand="0" w:evenVBand="0" w:oddHBand="1" w:evenHBand="0" w:firstRowFirstColumn="0" w:firstRowLastColumn="0" w:lastRowFirstColumn="0" w:lastRowLastColumn="0"/>
              <w:rPr>
                <w:rFonts w:cs="Arial"/>
                <w:sz w:val="20"/>
              </w:rPr>
            </w:pPr>
          </w:p>
        </w:tc>
        <w:tc>
          <w:tcPr>
            <w:tcW w:w="1985" w:type="dxa"/>
          </w:tcPr>
          <w:p w14:paraId="7C792ECC" w14:textId="3617C9AF" w:rsidR="00FA30AC" w:rsidRPr="00702CC5" w:rsidRDefault="00FA30AC" w:rsidP="00B22C4A">
            <w:pPr>
              <w:cnfStyle w:val="000000100000" w:firstRow="0" w:lastRow="0" w:firstColumn="0" w:lastColumn="0" w:oddVBand="0" w:evenVBand="0" w:oddHBand="1" w:evenHBand="0" w:firstRowFirstColumn="0" w:firstRowLastColumn="0" w:lastRowFirstColumn="0" w:lastRowLastColumn="0"/>
              <w:rPr>
                <w:rFonts w:cs="Arial"/>
                <w:sz w:val="20"/>
              </w:rPr>
            </w:pPr>
            <w:r w:rsidRPr="00702CC5">
              <w:rPr>
                <w:rFonts w:cs="Arial"/>
                <w:sz w:val="20"/>
              </w:rPr>
              <w:t>Sustrans, RTPs</w:t>
            </w:r>
            <w:r w:rsidR="00234CAA">
              <w:rPr>
                <w:rFonts w:cs="Arial"/>
                <w:sz w:val="20"/>
              </w:rPr>
              <w:t xml:space="preserve">, </w:t>
            </w:r>
            <w:r>
              <w:rPr>
                <w:rFonts w:cs="Arial"/>
                <w:sz w:val="20"/>
              </w:rPr>
              <w:t>Transport Scotland</w:t>
            </w:r>
          </w:p>
        </w:tc>
        <w:tc>
          <w:tcPr>
            <w:tcW w:w="1403" w:type="dxa"/>
          </w:tcPr>
          <w:p w14:paraId="731C61DA" w14:textId="10DA3D29" w:rsidR="00FA30AC" w:rsidRPr="00914A86" w:rsidRDefault="00FA30AC" w:rsidP="00EA26A9">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Medium</w:t>
            </w:r>
          </w:p>
        </w:tc>
      </w:tr>
      <w:tr w:rsidR="00FA30AC" w14:paraId="7BA6A557" w14:textId="77777777" w:rsidTr="00FA30AC">
        <w:tc>
          <w:tcPr>
            <w:cnfStyle w:val="001000000000" w:firstRow="0" w:lastRow="0" w:firstColumn="1" w:lastColumn="0" w:oddVBand="0" w:evenVBand="0" w:oddHBand="0" w:evenHBand="0" w:firstRowFirstColumn="0" w:firstRowLastColumn="0" w:lastRowFirstColumn="0" w:lastRowLastColumn="0"/>
            <w:tcW w:w="3256" w:type="dxa"/>
          </w:tcPr>
          <w:p w14:paraId="36D3BA4E" w14:textId="7D88A336" w:rsidR="00FA30AC" w:rsidRPr="004D6149" w:rsidRDefault="00FA30AC" w:rsidP="00FA30AC">
            <w:pPr>
              <w:rPr>
                <w:rFonts w:cs="Arial"/>
                <w:b w:val="0"/>
                <w:bCs w:val="0"/>
                <w:sz w:val="20"/>
              </w:rPr>
            </w:pPr>
            <w:r>
              <w:rPr>
                <w:rFonts w:cs="Arial"/>
                <w:b w:val="0"/>
                <w:bCs w:val="0"/>
                <w:sz w:val="20"/>
              </w:rPr>
              <w:t>W</w:t>
            </w:r>
            <w:r w:rsidRPr="001364A4">
              <w:rPr>
                <w:rFonts w:cs="Arial"/>
                <w:b w:val="0"/>
                <w:bCs w:val="0"/>
                <w:sz w:val="20"/>
              </w:rPr>
              <w:t>ork with manufacturers</w:t>
            </w:r>
            <w:r>
              <w:rPr>
                <w:rFonts w:cs="Arial"/>
                <w:b w:val="0"/>
                <w:bCs w:val="0"/>
                <w:sz w:val="20"/>
              </w:rPr>
              <w:t>, social enterprises and industry vocational partners</w:t>
            </w:r>
            <w:r w:rsidRPr="001364A4">
              <w:rPr>
                <w:rFonts w:cs="Arial"/>
                <w:b w:val="0"/>
                <w:bCs w:val="0"/>
                <w:sz w:val="20"/>
              </w:rPr>
              <w:t xml:space="preserve"> to increase cycle and cycle parts productio</w:t>
            </w:r>
            <w:r>
              <w:rPr>
                <w:rFonts w:cs="Arial"/>
                <w:b w:val="0"/>
                <w:bCs w:val="0"/>
                <w:sz w:val="20"/>
              </w:rPr>
              <w:t>n and recycling in Scotland</w:t>
            </w:r>
            <w:r w:rsidR="0046028D">
              <w:rPr>
                <w:rFonts w:cs="Arial"/>
                <w:b w:val="0"/>
                <w:bCs w:val="0"/>
                <w:sz w:val="20"/>
              </w:rPr>
              <w:t xml:space="preserve"> with a focus on green skills and materials research and development</w:t>
            </w:r>
          </w:p>
        </w:tc>
        <w:tc>
          <w:tcPr>
            <w:tcW w:w="1984" w:type="dxa"/>
          </w:tcPr>
          <w:p w14:paraId="36C441A7" w14:textId="0F99DCDA" w:rsidR="00FA30AC" w:rsidRPr="003C3E0F" w:rsidRDefault="00E22FD6" w:rsidP="00B22C4A">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Transport Scotland</w:t>
            </w:r>
            <w:r w:rsidR="00FA30AC">
              <w:rPr>
                <w:rFonts w:cs="Arial"/>
                <w:sz w:val="20"/>
              </w:rPr>
              <w:t xml:space="preserve"> </w:t>
            </w:r>
          </w:p>
        </w:tc>
        <w:tc>
          <w:tcPr>
            <w:tcW w:w="1985" w:type="dxa"/>
          </w:tcPr>
          <w:p w14:paraId="73BA0D91" w14:textId="19D10B5D" w:rsidR="00FA30AC" w:rsidRDefault="00FA30AC" w:rsidP="00154856">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EST, Cycling UK, Scottish Credit and Qualifications Framewor</w:t>
            </w:r>
            <w:r w:rsidR="00E22FD6">
              <w:rPr>
                <w:rFonts w:cs="Arial"/>
                <w:sz w:val="20"/>
              </w:rPr>
              <w:t>k Partnership, Cycling Scotland, Scottish Enterprise</w:t>
            </w:r>
          </w:p>
        </w:tc>
        <w:tc>
          <w:tcPr>
            <w:tcW w:w="1403" w:type="dxa"/>
          </w:tcPr>
          <w:p w14:paraId="2217871A" w14:textId="2B0A05D6" w:rsidR="00FA30AC" w:rsidRPr="00914A86" w:rsidRDefault="00FA30AC" w:rsidP="00154856">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Medium</w:t>
            </w:r>
          </w:p>
        </w:tc>
      </w:tr>
    </w:tbl>
    <w:p w14:paraId="68780912" w14:textId="7A06761B" w:rsidR="007E65A4" w:rsidRPr="0029417D" w:rsidRDefault="0029417D" w:rsidP="0029417D">
      <w:pPr>
        <w:pStyle w:val="Caption"/>
        <w:ind w:hanging="57"/>
        <w:rPr>
          <w:rFonts w:cs="Arial"/>
          <w:b/>
          <w:bCs/>
          <w:color w:val="0000CC"/>
          <w:szCs w:val="20"/>
        </w:rPr>
      </w:pPr>
      <w:r w:rsidRPr="0029417D">
        <w:rPr>
          <w:szCs w:val="20"/>
        </w:rPr>
        <w:t>Figure 5:</w:t>
      </w:r>
      <w:r w:rsidR="000A0129" w:rsidRPr="0029417D">
        <w:rPr>
          <w:szCs w:val="20"/>
        </w:rPr>
        <w:t xml:space="preserve"> </w:t>
      </w:r>
      <w:r w:rsidR="00182922" w:rsidRPr="0029417D">
        <w:rPr>
          <w:szCs w:val="20"/>
        </w:rPr>
        <w:t>Effective Resourcing Actions</w:t>
      </w:r>
    </w:p>
    <w:p w14:paraId="5EA1E8B8" w14:textId="286387B8" w:rsidR="007E65A4" w:rsidRPr="007F3CE3" w:rsidRDefault="00D12DCF" w:rsidP="00EB63F1">
      <w:pPr>
        <w:rPr>
          <w:rFonts w:cs="Arial"/>
          <w:b/>
          <w:bCs/>
          <w:color w:val="0000CC"/>
          <w:szCs w:val="24"/>
        </w:rPr>
      </w:pPr>
      <w:r w:rsidRPr="007F3CE3">
        <w:rPr>
          <w:rFonts w:cs="Arial"/>
          <w:b/>
          <w:bCs/>
          <w:color w:val="0000CC"/>
          <w:szCs w:val="24"/>
        </w:rPr>
        <w:t>Fair A</w:t>
      </w:r>
      <w:r w:rsidR="007E65A4" w:rsidRPr="007F3CE3">
        <w:rPr>
          <w:rFonts w:cs="Arial"/>
          <w:b/>
          <w:bCs/>
          <w:color w:val="0000CC"/>
          <w:szCs w:val="24"/>
        </w:rPr>
        <w:t>ccess</w:t>
      </w:r>
    </w:p>
    <w:p w14:paraId="05D09A19" w14:textId="2B8F2633" w:rsidR="00182922" w:rsidRPr="009B0BC7" w:rsidRDefault="00F85B5F" w:rsidP="00EB63F1">
      <w:pPr>
        <w:rPr>
          <w:rFonts w:cs="Arial"/>
          <w:szCs w:val="24"/>
        </w:rPr>
      </w:pPr>
      <w:r w:rsidRPr="009B0BC7">
        <w:rPr>
          <w:rFonts w:cs="Arial"/>
          <w:szCs w:val="24"/>
        </w:rPr>
        <w:t>Prioritis</w:t>
      </w:r>
      <w:r w:rsidR="008E3348" w:rsidRPr="009B0BC7">
        <w:rPr>
          <w:rFonts w:cs="Arial"/>
          <w:szCs w:val="24"/>
        </w:rPr>
        <w:t>ing</w:t>
      </w:r>
      <w:r w:rsidR="00ED2D3E">
        <w:rPr>
          <w:rFonts w:cs="Arial"/>
          <w:szCs w:val="24"/>
        </w:rPr>
        <w:t xml:space="preserve"> equity of access to cycles</w:t>
      </w:r>
      <w:r w:rsidRPr="009B0BC7">
        <w:rPr>
          <w:rFonts w:cs="Arial"/>
          <w:szCs w:val="24"/>
        </w:rPr>
        <w:t xml:space="preserve"> and cycling opportunities</w:t>
      </w:r>
      <w:r w:rsidR="008E3348" w:rsidRPr="009B0BC7">
        <w:rPr>
          <w:rFonts w:cs="Arial"/>
          <w:szCs w:val="24"/>
        </w:rPr>
        <w:t xml:space="preserve"> is essential to </w:t>
      </w:r>
      <w:r w:rsidR="00FD30D2" w:rsidRPr="009B0BC7">
        <w:rPr>
          <w:rFonts w:cs="Arial"/>
          <w:szCs w:val="24"/>
        </w:rPr>
        <w:t>enable everyone to cycle for their everyday journeys</w:t>
      </w:r>
      <w:r w:rsidR="00B83C79" w:rsidRPr="009B0BC7">
        <w:rPr>
          <w:rFonts w:cs="Arial"/>
          <w:szCs w:val="24"/>
        </w:rPr>
        <w:t>, including multi-modal trips that use public transport networks.</w:t>
      </w:r>
    </w:p>
    <w:tbl>
      <w:tblPr>
        <w:tblStyle w:val="GridTable4-Accent1"/>
        <w:tblW w:w="0" w:type="auto"/>
        <w:tblLook w:val="04A0" w:firstRow="1" w:lastRow="0" w:firstColumn="1" w:lastColumn="0" w:noHBand="0" w:noVBand="1"/>
      </w:tblPr>
      <w:tblGrid>
        <w:gridCol w:w="3256"/>
        <w:gridCol w:w="1984"/>
        <w:gridCol w:w="1985"/>
        <w:gridCol w:w="1417"/>
      </w:tblGrid>
      <w:tr w:rsidR="00FA30AC" w:rsidRPr="00940B8E" w14:paraId="7ADE7DEC" w14:textId="77777777" w:rsidTr="00FA3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469CFE3" w14:textId="77777777" w:rsidR="00FA30AC" w:rsidRPr="00940B8E" w:rsidRDefault="00FA30AC" w:rsidP="00154856">
            <w:pPr>
              <w:rPr>
                <w:rFonts w:cs="Arial"/>
                <w:szCs w:val="24"/>
              </w:rPr>
            </w:pPr>
            <w:r w:rsidRPr="00940B8E">
              <w:rPr>
                <w:rFonts w:cs="Arial"/>
                <w:szCs w:val="24"/>
              </w:rPr>
              <w:t>Action</w:t>
            </w:r>
          </w:p>
        </w:tc>
        <w:tc>
          <w:tcPr>
            <w:tcW w:w="1984" w:type="dxa"/>
          </w:tcPr>
          <w:p w14:paraId="4ED9349F" w14:textId="093F8326"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sidRPr="00940B8E">
              <w:rPr>
                <w:rFonts w:cs="Arial"/>
                <w:szCs w:val="24"/>
              </w:rPr>
              <w:t>Lead Delivery Partner</w:t>
            </w:r>
          </w:p>
        </w:tc>
        <w:tc>
          <w:tcPr>
            <w:tcW w:w="1985" w:type="dxa"/>
          </w:tcPr>
          <w:p w14:paraId="2CDC1AC6" w14:textId="3E406F49"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Supporting Delivery Partner(s)</w:t>
            </w:r>
          </w:p>
        </w:tc>
        <w:tc>
          <w:tcPr>
            <w:tcW w:w="1417" w:type="dxa"/>
          </w:tcPr>
          <w:p w14:paraId="7DC49D96" w14:textId="21712C86"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Short, Medium or Long Term</w:t>
            </w:r>
          </w:p>
        </w:tc>
      </w:tr>
      <w:tr w:rsidR="00FA30AC" w14:paraId="04DA77F1"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491BF72" w14:textId="14194288" w:rsidR="00FA30AC" w:rsidRPr="00E85297" w:rsidRDefault="00FA30AC" w:rsidP="00154856">
            <w:pPr>
              <w:rPr>
                <w:rFonts w:cs="Arial"/>
                <w:b w:val="0"/>
                <w:bCs w:val="0"/>
                <w:sz w:val="20"/>
              </w:rPr>
            </w:pPr>
            <w:r>
              <w:rPr>
                <w:rFonts w:cs="Arial"/>
                <w:b w:val="0"/>
                <w:bCs w:val="0"/>
                <w:sz w:val="20"/>
              </w:rPr>
              <w:t>Expand access to cycles</w:t>
            </w:r>
            <w:r w:rsidRPr="00E85297">
              <w:rPr>
                <w:rFonts w:cs="Arial"/>
                <w:b w:val="0"/>
                <w:bCs w:val="0"/>
                <w:sz w:val="20"/>
              </w:rPr>
              <w:t>, including adapt</w:t>
            </w:r>
            <w:r>
              <w:rPr>
                <w:rFonts w:cs="Arial"/>
                <w:b w:val="0"/>
                <w:bCs w:val="0"/>
                <w:sz w:val="20"/>
              </w:rPr>
              <w:t>ive cycles, e-cycles and cycle share</w:t>
            </w:r>
            <w:r w:rsidRPr="00E85297">
              <w:rPr>
                <w:rFonts w:cs="Arial"/>
                <w:b w:val="0"/>
                <w:bCs w:val="0"/>
                <w:sz w:val="20"/>
              </w:rPr>
              <w:t xml:space="preserve"> </w:t>
            </w:r>
          </w:p>
        </w:tc>
        <w:tc>
          <w:tcPr>
            <w:tcW w:w="1984" w:type="dxa"/>
          </w:tcPr>
          <w:p w14:paraId="55BA721D" w14:textId="4BA5785F" w:rsidR="00FA30AC" w:rsidRDefault="00234CAA" w:rsidP="00B22C4A">
            <w:pPr>
              <w:cnfStyle w:val="000000100000" w:firstRow="0" w:lastRow="0" w:firstColumn="0" w:lastColumn="0" w:oddVBand="0" w:evenVBand="0" w:oddHBand="1" w:evenHBand="0" w:firstRowFirstColumn="0" w:firstRowLastColumn="0" w:lastRowFirstColumn="0" w:lastRowLastColumn="0"/>
              <w:rPr>
                <w:rFonts w:cs="Arial"/>
                <w:b/>
                <w:bCs/>
                <w:color w:val="0000CC"/>
                <w:szCs w:val="24"/>
              </w:rPr>
            </w:pPr>
            <w:r>
              <w:rPr>
                <w:rFonts w:cs="Arial"/>
                <w:sz w:val="20"/>
              </w:rPr>
              <w:t xml:space="preserve">Local Authorities, </w:t>
            </w:r>
            <w:r w:rsidR="00FA30AC">
              <w:rPr>
                <w:rFonts w:cs="Arial"/>
                <w:sz w:val="20"/>
              </w:rPr>
              <w:t>Transport Scotland</w:t>
            </w:r>
          </w:p>
        </w:tc>
        <w:tc>
          <w:tcPr>
            <w:tcW w:w="1985" w:type="dxa"/>
          </w:tcPr>
          <w:p w14:paraId="65158C7D" w14:textId="543D7193" w:rsidR="00FA30AC" w:rsidRPr="00914A86" w:rsidRDefault="00FA30AC" w:rsidP="00154856">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Active Travel Delivery Partners</w:t>
            </w:r>
          </w:p>
        </w:tc>
        <w:tc>
          <w:tcPr>
            <w:tcW w:w="1417" w:type="dxa"/>
          </w:tcPr>
          <w:p w14:paraId="6CB8B3E6" w14:textId="4DDD099B" w:rsidR="00FA30AC" w:rsidRDefault="005415E1" w:rsidP="00154856">
            <w:pPr>
              <w:cnfStyle w:val="000000100000" w:firstRow="0" w:lastRow="0" w:firstColumn="0" w:lastColumn="0" w:oddVBand="0" w:evenVBand="0" w:oddHBand="1" w:evenHBand="0" w:firstRowFirstColumn="0" w:firstRowLastColumn="0" w:lastRowFirstColumn="0" w:lastRowLastColumn="0"/>
              <w:rPr>
                <w:rFonts w:cs="Arial"/>
                <w:b/>
                <w:bCs/>
                <w:color w:val="0000CC"/>
                <w:szCs w:val="24"/>
              </w:rPr>
            </w:pPr>
            <w:r>
              <w:rPr>
                <w:rFonts w:cs="Arial"/>
                <w:sz w:val="20"/>
              </w:rPr>
              <w:t>Short</w:t>
            </w:r>
          </w:p>
        </w:tc>
      </w:tr>
      <w:tr w:rsidR="00FA30AC" w14:paraId="7E3BFE1E" w14:textId="77777777" w:rsidTr="00FA30AC">
        <w:tc>
          <w:tcPr>
            <w:cnfStyle w:val="001000000000" w:firstRow="0" w:lastRow="0" w:firstColumn="1" w:lastColumn="0" w:oddVBand="0" w:evenVBand="0" w:oddHBand="0" w:evenHBand="0" w:firstRowFirstColumn="0" w:firstRowLastColumn="0" w:lastRowFirstColumn="0" w:lastRowLastColumn="0"/>
            <w:tcW w:w="3256" w:type="dxa"/>
          </w:tcPr>
          <w:p w14:paraId="4C3815EB" w14:textId="09D528AF" w:rsidR="00FA30AC" w:rsidRPr="00E85297" w:rsidRDefault="00FA30AC" w:rsidP="00154856">
            <w:pPr>
              <w:rPr>
                <w:rFonts w:cs="Arial"/>
                <w:b w:val="0"/>
                <w:bCs w:val="0"/>
                <w:color w:val="0000CC"/>
                <w:szCs w:val="24"/>
              </w:rPr>
            </w:pPr>
            <w:r>
              <w:rPr>
                <w:rFonts w:cs="Arial"/>
                <w:b w:val="0"/>
                <w:bCs w:val="0"/>
                <w:sz w:val="20"/>
              </w:rPr>
              <w:lastRenderedPageBreak/>
              <w:t>Review f</w:t>
            </w:r>
            <w:r w:rsidRPr="00683EA4">
              <w:rPr>
                <w:rFonts w:cs="Arial"/>
                <w:b w:val="0"/>
                <w:bCs w:val="0"/>
                <w:sz w:val="20"/>
              </w:rPr>
              <w:t>unding criteria</w:t>
            </w:r>
            <w:r>
              <w:rPr>
                <w:rFonts w:cs="Arial"/>
                <w:b w:val="0"/>
                <w:bCs w:val="0"/>
                <w:sz w:val="20"/>
              </w:rPr>
              <w:t xml:space="preserve"> to ensure that fair access is appropriately weighted and </w:t>
            </w:r>
            <w:r w:rsidRPr="00683EA4">
              <w:rPr>
                <w:rFonts w:cs="Arial"/>
                <w:b w:val="0"/>
                <w:bCs w:val="0"/>
                <w:sz w:val="20"/>
              </w:rPr>
              <w:t>improving accessibility</w:t>
            </w:r>
            <w:r>
              <w:rPr>
                <w:rFonts w:cs="Arial"/>
                <w:b w:val="0"/>
                <w:bCs w:val="0"/>
                <w:sz w:val="20"/>
              </w:rPr>
              <w:t xml:space="preserve"> is given an appropriate level of priority</w:t>
            </w:r>
          </w:p>
        </w:tc>
        <w:tc>
          <w:tcPr>
            <w:tcW w:w="1984" w:type="dxa"/>
          </w:tcPr>
          <w:p w14:paraId="2682DDB9" w14:textId="77777777" w:rsidR="00FA30AC" w:rsidRDefault="00FA30AC" w:rsidP="00154856">
            <w:pPr>
              <w:cnfStyle w:val="000000000000" w:firstRow="0" w:lastRow="0" w:firstColumn="0" w:lastColumn="0" w:oddVBand="0" w:evenVBand="0" w:oddHBand="0" w:evenHBand="0" w:firstRowFirstColumn="0" w:firstRowLastColumn="0" w:lastRowFirstColumn="0" w:lastRowLastColumn="0"/>
              <w:rPr>
                <w:rFonts w:cs="Arial"/>
                <w:sz w:val="20"/>
              </w:rPr>
            </w:pPr>
            <w:r w:rsidRPr="003C3E0F">
              <w:rPr>
                <w:rFonts w:cs="Arial"/>
                <w:sz w:val="20"/>
              </w:rPr>
              <w:t>Transport Scotland and Sustrans</w:t>
            </w:r>
          </w:p>
          <w:p w14:paraId="073EC2F1" w14:textId="6C9B3460" w:rsidR="00FA30AC" w:rsidRPr="00702CC5" w:rsidRDefault="00FA30AC" w:rsidP="00154856">
            <w:pPr>
              <w:cnfStyle w:val="000000000000" w:firstRow="0" w:lastRow="0" w:firstColumn="0" w:lastColumn="0" w:oddVBand="0" w:evenVBand="0" w:oddHBand="0" w:evenHBand="0" w:firstRowFirstColumn="0" w:firstRowLastColumn="0" w:lastRowFirstColumn="0" w:lastRowLastColumn="0"/>
              <w:rPr>
                <w:rFonts w:cs="Arial"/>
                <w:sz w:val="20"/>
              </w:rPr>
            </w:pPr>
          </w:p>
        </w:tc>
        <w:tc>
          <w:tcPr>
            <w:tcW w:w="1985" w:type="dxa"/>
          </w:tcPr>
          <w:p w14:paraId="64866149" w14:textId="27E3D21A" w:rsidR="00FA30AC" w:rsidRPr="00914A86" w:rsidRDefault="00FA30AC" w:rsidP="00154856">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Local Authorities</w:t>
            </w:r>
          </w:p>
        </w:tc>
        <w:tc>
          <w:tcPr>
            <w:tcW w:w="1417" w:type="dxa"/>
          </w:tcPr>
          <w:p w14:paraId="0DC94A81" w14:textId="57A38737" w:rsidR="00FA30AC" w:rsidRDefault="00FA30AC" w:rsidP="00154856">
            <w:pPr>
              <w:cnfStyle w:val="000000000000" w:firstRow="0" w:lastRow="0" w:firstColumn="0" w:lastColumn="0" w:oddVBand="0" w:evenVBand="0" w:oddHBand="0" w:evenHBand="0" w:firstRowFirstColumn="0" w:firstRowLastColumn="0" w:lastRowFirstColumn="0" w:lastRowLastColumn="0"/>
              <w:rPr>
                <w:rFonts w:cs="Arial"/>
                <w:b/>
                <w:bCs/>
                <w:color w:val="0000CC"/>
                <w:szCs w:val="24"/>
              </w:rPr>
            </w:pPr>
            <w:r>
              <w:rPr>
                <w:rFonts w:cs="Arial"/>
                <w:sz w:val="20"/>
              </w:rPr>
              <w:t>Medium</w:t>
            </w:r>
          </w:p>
        </w:tc>
      </w:tr>
      <w:tr w:rsidR="00FA30AC" w14:paraId="6B2FF4DA"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979BE0D" w14:textId="16FB2DA8" w:rsidR="00FA30AC" w:rsidRPr="00702CC5" w:rsidRDefault="00FA30AC" w:rsidP="00154856">
            <w:pPr>
              <w:rPr>
                <w:rFonts w:cs="Arial"/>
                <w:b w:val="0"/>
                <w:bCs w:val="0"/>
                <w:color w:val="0000CC"/>
                <w:szCs w:val="24"/>
              </w:rPr>
            </w:pPr>
            <w:r w:rsidRPr="00702CC5">
              <w:rPr>
                <w:rFonts w:cs="Arial"/>
                <w:b w:val="0"/>
                <w:sz w:val="20"/>
              </w:rPr>
              <w:t xml:space="preserve">Improve quality and level of service of carriage of bikes on trains and require rural &amp; island bus services to </w:t>
            </w:r>
            <w:r w:rsidRPr="00702CC5">
              <w:rPr>
                <w:rFonts w:cs="Arial"/>
                <w:b w:val="0"/>
                <w:bCs w:val="0"/>
                <w:sz w:val="20"/>
              </w:rPr>
              <w:t>carry</w:t>
            </w:r>
            <w:r w:rsidRPr="00702CC5">
              <w:rPr>
                <w:rFonts w:cs="Arial"/>
                <w:b w:val="0"/>
                <w:sz w:val="20"/>
              </w:rPr>
              <w:t xml:space="preserve"> cycles</w:t>
            </w:r>
            <w:r w:rsidRPr="00702CC5">
              <w:rPr>
                <w:rFonts w:cs="Arial"/>
                <w:b w:val="0"/>
                <w:bCs w:val="0"/>
                <w:sz w:val="20"/>
              </w:rPr>
              <w:t xml:space="preserve">, where </w:t>
            </w:r>
            <w:r>
              <w:rPr>
                <w:rFonts w:cs="Arial"/>
                <w:b w:val="0"/>
                <w:bCs w:val="0"/>
                <w:sz w:val="20"/>
              </w:rPr>
              <w:t>appropriate</w:t>
            </w:r>
          </w:p>
        </w:tc>
        <w:tc>
          <w:tcPr>
            <w:tcW w:w="1984" w:type="dxa"/>
          </w:tcPr>
          <w:p w14:paraId="09E25F3B" w14:textId="028AF33E" w:rsidR="00FA30AC" w:rsidRDefault="00FA30AC">
            <w:pPr>
              <w:cnfStyle w:val="000000100000" w:firstRow="0" w:lastRow="0" w:firstColumn="0" w:lastColumn="0" w:oddVBand="0" w:evenVBand="0" w:oddHBand="1" w:evenHBand="0" w:firstRowFirstColumn="0" w:firstRowLastColumn="0" w:lastRowFirstColumn="0" w:lastRowLastColumn="0"/>
              <w:rPr>
                <w:rFonts w:cs="Arial"/>
                <w:b/>
                <w:bCs/>
                <w:color w:val="0000CC"/>
                <w:szCs w:val="24"/>
              </w:rPr>
            </w:pPr>
            <w:r w:rsidRPr="003C3E0F">
              <w:rPr>
                <w:rFonts w:cs="Arial"/>
                <w:sz w:val="20"/>
              </w:rPr>
              <w:t>Transport Scotland</w:t>
            </w:r>
          </w:p>
        </w:tc>
        <w:tc>
          <w:tcPr>
            <w:tcW w:w="1985" w:type="dxa"/>
          </w:tcPr>
          <w:p w14:paraId="7E63F45F" w14:textId="6A12E342" w:rsidR="00FA30AC" w:rsidRPr="004D6149" w:rsidRDefault="00FA30AC" w:rsidP="00B22C4A">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RTPs</w:t>
            </w:r>
            <w:r w:rsidR="00234CAA">
              <w:rPr>
                <w:rFonts w:cs="Arial"/>
                <w:sz w:val="20"/>
              </w:rPr>
              <w:t>,</w:t>
            </w:r>
            <w:r w:rsidRPr="003C3E0F">
              <w:rPr>
                <w:rFonts w:cs="Arial"/>
                <w:sz w:val="20"/>
              </w:rPr>
              <w:t xml:space="preserve"> Local Authorities</w:t>
            </w:r>
            <w:r>
              <w:rPr>
                <w:rFonts w:cs="Arial"/>
                <w:sz w:val="20"/>
              </w:rPr>
              <w:t>,</w:t>
            </w:r>
            <w:r w:rsidR="00234CAA">
              <w:rPr>
                <w:rFonts w:cs="Arial"/>
                <w:sz w:val="20"/>
              </w:rPr>
              <w:t xml:space="preserve"> ScotR</w:t>
            </w:r>
            <w:r>
              <w:rPr>
                <w:rFonts w:cs="Arial"/>
                <w:sz w:val="20"/>
              </w:rPr>
              <w:t>ail</w:t>
            </w:r>
            <w:r w:rsidR="00234CAA">
              <w:rPr>
                <w:rFonts w:cs="Arial"/>
                <w:sz w:val="20"/>
              </w:rPr>
              <w:t xml:space="preserve">, </w:t>
            </w:r>
            <w:r>
              <w:rPr>
                <w:rFonts w:cs="Arial"/>
                <w:sz w:val="20"/>
              </w:rPr>
              <w:t>Bus Operators</w:t>
            </w:r>
          </w:p>
        </w:tc>
        <w:tc>
          <w:tcPr>
            <w:tcW w:w="1417" w:type="dxa"/>
          </w:tcPr>
          <w:p w14:paraId="4C6C20B7" w14:textId="3D6F83D2" w:rsidR="00FA30AC" w:rsidRDefault="00FA30AC" w:rsidP="00154856">
            <w:pPr>
              <w:cnfStyle w:val="000000100000" w:firstRow="0" w:lastRow="0" w:firstColumn="0" w:lastColumn="0" w:oddVBand="0" w:evenVBand="0" w:oddHBand="1" w:evenHBand="0" w:firstRowFirstColumn="0" w:firstRowLastColumn="0" w:lastRowFirstColumn="0" w:lastRowLastColumn="0"/>
              <w:rPr>
                <w:rFonts w:cs="Arial"/>
                <w:b/>
                <w:bCs/>
                <w:color w:val="0000CC"/>
                <w:szCs w:val="24"/>
              </w:rPr>
            </w:pPr>
            <w:r>
              <w:rPr>
                <w:rFonts w:cs="Arial"/>
                <w:sz w:val="20"/>
              </w:rPr>
              <w:t>Medium</w:t>
            </w:r>
          </w:p>
        </w:tc>
      </w:tr>
      <w:tr w:rsidR="00234CAA" w14:paraId="5AF43E21" w14:textId="77777777" w:rsidTr="00FA30AC">
        <w:tc>
          <w:tcPr>
            <w:cnfStyle w:val="001000000000" w:firstRow="0" w:lastRow="0" w:firstColumn="1" w:lastColumn="0" w:oddVBand="0" w:evenVBand="0" w:oddHBand="0" w:evenHBand="0" w:firstRowFirstColumn="0" w:firstRowLastColumn="0" w:lastRowFirstColumn="0" w:lastRowLastColumn="0"/>
            <w:tcW w:w="3256" w:type="dxa"/>
          </w:tcPr>
          <w:p w14:paraId="153775C7" w14:textId="4694841D" w:rsidR="00234CAA" w:rsidRPr="00234CAA" w:rsidRDefault="00234CAA" w:rsidP="00234CAA">
            <w:pPr>
              <w:rPr>
                <w:rFonts w:cs="Arial"/>
                <w:b w:val="0"/>
                <w:color w:val="000000" w:themeColor="text1"/>
                <w:sz w:val="20"/>
              </w:rPr>
            </w:pPr>
            <w:r w:rsidRPr="00234CAA">
              <w:rPr>
                <w:b w:val="0"/>
                <w:bCs w:val="0"/>
                <w:color w:val="000000" w:themeColor="text1"/>
                <w:sz w:val="20"/>
              </w:rPr>
              <w:t>Support cycling journeys to and from public transport hubs as part of a multi-modal journey</w:t>
            </w:r>
          </w:p>
        </w:tc>
        <w:tc>
          <w:tcPr>
            <w:tcW w:w="1984" w:type="dxa"/>
          </w:tcPr>
          <w:p w14:paraId="0BADFE28" w14:textId="3D4D960C" w:rsidR="00234CAA" w:rsidRPr="00234CAA" w:rsidRDefault="00234CAA" w:rsidP="00234CAA">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Pr>
                <w:rFonts w:cs="Arial"/>
                <w:color w:val="000000" w:themeColor="text1"/>
                <w:sz w:val="20"/>
              </w:rPr>
              <w:t>Sustrans,</w:t>
            </w:r>
            <w:r w:rsidRPr="00234CAA">
              <w:rPr>
                <w:rFonts w:cs="Arial"/>
                <w:color w:val="000000" w:themeColor="text1"/>
                <w:sz w:val="20"/>
              </w:rPr>
              <w:t xml:space="preserve"> Local Authorities</w:t>
            </w:r>
          </w:p>
        </w:tc>
        <w:tc>
          <w:tcPr>
            <w:tcW w:w="1985" w:type="dxa"/>
          </w:tcPr>
          <w:p w14:paraId="2CFBF41D" w14:textId="0860535D" w:rsidR="00234CAA" w:rsidRPr="00234CAA" w:rsidRDefault="00234CAA" w:rsidP="00234CAA">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234CAA">
              <w:rPr>
                <w:rFonts w:cs="Arial"/>
                <w:color w:val="000000" w:themeColor="text1"/>
                <w:sz w:val="20"/>
              </w:rPr>
              <w:t>ScotRail, Network Rail</w:t>
            </w:r>
          </w:p>
        </w:tc>
        <w:tc>
          <w:tcPr>
            <w:tcW w:w="1417" w:type="dxa"/>
          </w:tcPr>
          <w:p w14:paraId="58D0BD1F" w14:textId="726AC876" w:rsidR="00234CAA" w:rsidRPr="00234CAA" w:rsidRDefault="00234CAA" w:rsidP="00234CAA">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234CAA">
              <w:rPr>
                <w:rFonts w:cs="Arial"/>
                <w:color w:val="000000" w:themeColor="text1"/>
                <w:sz w:val="20"/>
              </w:rPr>
              <w:t>Medium</w:t>
            </w:r>
          </w:p>
        </w:tc>
      </w:tr>
      <w:tr w:rsidR="00473C62" w14:paraId="1B05DC94"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E0BD1A5" w14:textId="383B52CD" w:rsidR="00473C62" w:rsidRPr="00234CAA" w:rsidRDefault="00473C62" w:rsidP="00473C62">
            <w:pPr>
              <w:rPr>
                <w:color w:val="000000" w:themeColor="text1"/>
                <w:sz w:val="20"/>
              </w:rPr>
            </w:pPr>
            <w:r w:rsidRPr="004D7F30">
              <w:rPr>
                <w:rFonts w:cs="Arial"/>
                <w:b w:val="0"/>
                <w:bCs w:val="0"/>
                <w:sz w:val="20"/>
              </w:rPr>
              <w:t xml:space="preserve">Provide a free bike </w:t>
            </w:r>
            <w:r>
              <w:rPr>
                <w:rFonts w:cs="Arial"/>
                <w:b w:val="0"/>
                <w:bCs w:val="0"/>
                <w:sz w:val="20"/>
              </w:rPr>
              <w:t>to</w:t>
            </w:r>
            <w:r w:rsidRPr="004D7F30">
              <w:rPr>
                <w:rFonts w:cs="Arial"/>
                <w:b w:val="0"/>
                <w:bCs w:val="0"/>
                <w:sz w:val="20"/>
              </w:rPr>
              <w:t xml:space="preserve"> all children of school age who cannot afford </w:t>
            </w:r>
            <w:r>
              <w:rPr>
                <w:rFonts w:cs="Arial"/>
                <w:b w:val="0"/>
                <w:bCs w:val="0"/>
                <w:sz w:val="20"/>
              </w:rPr>
              <w:t>one</w:t>
            </w:r>
          </w:p>
        </w:tc>
        <w:tc>
          <w:tcPr>
            <w:tcW w:w="1984" w:type="dxa"/>
          </w:tcPr>
          <w:p w14:paraId="16766223" w14:textId="56E45BF0" w:rsidR="00473C62" w:rsidRDefault="00473C62" w:rsidP="00473C62">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Pr>
                <w:rFonts w:cs="Arial"/>
                <w:sz w:val="20"/>
              </w:rPr>
              <w:t>Transport Scotland</w:t>
            </w:r>
          </w:p>
        </w:tc>
        <w:tc>
          <w:tcPr>
            <w:tcW w:w="1985" w:type="dxa"/>
          </w:tcPr>
          <w:p w14:paraId="569F9F39" w14:textId="77777777" w:rsidR="00473C62" w:rsidRPr="00234CAA" w:rsidRDefault="00473C62" w:rsidP="00473C62">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p>
        </w:tc>
        <w:tc>
          <w:tcPr>
            <w:tcW w:w="1417" w:type="dxa"/>
          </w:tcPr>
          <w:p w14:paraId="44AC24A0" w14:textId="11A7DB62" w:rsidR="00473C62" w:rsidRPr="00234CAA" w:rsidRDefault="00473C62" w:rsidP="00473C62">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Pr>
                <w:rFonts w:cs="Arial"/>
                <w:sz w:val="20"/>
              </w:rPr>
              <w:t>Short</w:t>
            </w:r>
          </w:p>
        </w:tc>
      </w:tr>
    </w:tbl>
    <w:p w14:paraId="52B8CE69" w14:textId="3AB13076" w:rsidR="00A209AD" w:rsidRPr="0029417D" w:rsidRDefault="0029417D" w:rsidP="0029417D">
      <w:pPr>
        <w:pStyle w:val="Caption"/>
        <w:ind w:hanging="57"/>
        <w:rPr>
          <w:rFonts w:cs="Arial"/>
          <w:b/>
          <w:bCs/>
          <w:color w:val="0000CC"/>
          <w:szCs w:val="20"/>
        </w:rPr>
      </w:pPr>
      <w:r w:rsidRPr="0029417D">
        <w:rPr>
          <w:szCs w:val="20"/>
        </w:rPr>
        <w:t>Figure 6:</w:t>
      </w:r>
      <w:r w:rsidR="008E3348" w:rsidRPr="0029417D">
        <w:rPr>
          <w:szCs w:val="20"/>
        </w:rPr>
        <w:t xml:space="preserve"> Fair Access Actions</w:t>
      </w:r>
    </w:p>
    <w:p w14:paraId="217F125F" w14:textId="02BB4B31" w:rsidR="007E65A4" w:rsidRPr="007F3CE3" w:rsidRDefault="00FF71FC" w:rsidP="00EB63F1">
      <w:pPr>
        <w:rPr>
          <w:rFonts w:cs="Arial"/>
          <w:b/>
          <w:bCs/>
          <w:color w:val="0000CC"/>
          <w:szCs w:val="24"/>
        </w:rPr>
      </w:pPr>
      <w:r w:rsidRPr="007F3CE3">
        <w:rPr>
          <w:rFonts w:cs="Arial"/>
          <w:b/>
          <w:bCs/>
          <w:color w:val="0000CC"/>
          <w:szCs w:val="24"/>
        </w:rPr>
        <w:t>Training and Education</w:t>
      </w:r>
      <w:r w:rsidR="007E65A4" w:rsidRPr="007F3CE3">
        <w:rPr>
          <w:rFonts w:cs="Arial"/>
          <w:b/>
          <w:bCs/>
          <w:color w:val="0000CC"/>
          <w:szCs w:val="24"/>
        </w:rPr>
        <w:t xml:space="preserve"> </w:t>
      </w:r>
      <w:r w:rsidR="00D12DCF" w:rsidRPr="007F3CE3">
        <w:rPr>
          <w:rFonts w:cs="Arial"/>
          <w:b/>
          <w:bCs/>
          <w:color w:val="0000CC"/>
          <w:szCs w:val="24"/>
        </w:rPr>
        <w:t xml:space="preserve"> </w:t>
      </w:r>
    </w:p>
    <w:p w14:paraId="1D6555F3" w14:textId="04AEC067" w:rsidR="00242C57" w:rsidRPr="009B0BC7" w:rsidRDefault="00126B51" w:rsidP="00EB63F1">
      <w:pPr>
        <w:rPr>
          <w:rFonts w:cs="Arial"/>
          <w:szCs w:val="24"/>
        </w:rPr>
      </w:pPr>
      <w:r w:rsidRPr="009B0BC7">
        <w:rPr>
          <w:rFonts w:cs="Arial"/>
          <w:szCs w:val="24"/>
        </w:rPr>
        <w:t xml:space="preserve">Creating an environment in which children can learn to cycle at school and continue to cycle throughout their lives </w:t>
      </w:r>
      <w:r w:rsidR="00D70ADF" w:rsidRPr="009B0BC7">
        <w:rPr>
          <w:rFonts w:cs="Arial"/>
          <w:szCs w:val="24"/>
        </w:rPr>
        <w:t>is important to increase cycling journeys and reduce the reliance on the private car in later life.</w:t>
      </w:r>
      <w:r w:rsidR="00BD777B" w:rsidRPr="009B0BC7">
        <w:rPr>
          <w:rFonts w:cs="Arial"/>
          <w:szCs w:val="24"/>
        </w:rPr>
        <w:t xml:space="preserve"> </w:t>
      </w:r>
      <w:r w:rsidR="00242C57" w:rsidRPr="009B0BC7">
        <w:rPr>
          <w:rFonts w:cs="Arial"/>
          <w:szCs w:val="24"/>
        </w:rPr>
        <w:t xml:space="preserve">Travel behaviour change programmes </w:t>
      </w:r>
      <w:r w:rsidR="00682FEE" w:rsidRPr="009B0BC7">
        <w:rPr>
          <w:rFonts w:cs="Arial"/>
          <w:szCs w:val="24"/>
        </w:rPr>
        <w:t>are identified as vital to c</w:t>
      </w:r>
      <w:r w:rsidR="00242C57" w:rsidRPr="009B0BC7">
        <w:rPr>
          <w:rFonts w:cs="Arial"/>
          <w:szCs w:val="24"/>
        </w:rPr>
        <w:t>omplementing the new infrastruct</w:t>
      </w:r>
      <w:r w:rsidR="00682FEE" w:rsidRPr="009B0BC7">
        <w:rPr>
          <w:rFonts w:cs="Arial"/>
          <w:szCs w:val="24"/>
        </w:rPr>
        <w:t>ure that will be delivered</w:t>
      </w:r>
      <w:r w:rsidR="00EF0E3E" w:rsidRPr="009B0BC7">
        <w:rPr>
          <w:rFonts w:cs="Arial"/>
          <w:szCs w:val="24"/>
        </w:rPr>
        <w:t xml:space="preserve">. Providing training in cycling to adults will support behaviour change and </w:t>
      </w:r>
      <w:r w:rsidR="00822AD4" w:rsidRPr="009B0BC7">
        <w:rPr>
          <w:rFonts w:cs="Arial"/>
          <w:szCs w:val="24"/>
        </w:rPr>
        <w:t>help to create</w:t>
      </w:r>
      <w:r w:rsidR="00A96905" w:rsidRPr="009B0BC7">
        <w:rPr>
          <w:rFonts w:cs="Arial"/>
          <w:szCs w:val="24"/>
        </w:rPr>
        <w:t xml:space="preserve"> a feeling of enjoyment for adult cyclists.</w:t>
      </w:r>
    </w:p>
    <w:tbl>
      <w:tblPr>
        <w:tblStyle w:val="GridTable4-Accent1"/>
        <w:tblW w:w="0" w:type="auto"/>
        <w:tblLook w:val="04A0" w:firstRow="1" w:lastRow="0" w:firstColumn="1" w:lastColumn="0" w:noHBand="0" w:noVBand="1"/>
      </w:tblPr>
      <w:tblGrid>
        <w:gridCol w:w="3114"/>
        <w:gridCol w:w="2126"/>
        <w:gridCol w:w="1985"/>
        <w:gridCol w:w="1417"/>
      </w:tblGrid>
      <w:tr w:rsidR="00FA30AC" w14:paraId="686A275B" w14:textId="77777777" w:rsidTr="00FA3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C09F05" w14:textId="77777777" w:rsidR="00FA30AC" w:rsidRPr="00940B8E" w:rsidRDefault="00FA30AC" w:rsidP="00154856">
            <w:pPr>
              <w:rPr>
                <w:rFonts w:cs="Arial"/>
                <w:szCs w:val="24"/>
              </w:rPr>
            </w:pPr>
            <w:r w:rsidRPr="00940B8E">
              <w:rPr>
                <w:rFonts w:cs="Arial"/>
                <w:szCs w:val="24"/>
              </w:rPr>
              <w:t>Action</w:t>
            </w:r>
          </w:p>
        </w:tc>
        <w:tc>
          <w:tcPr>
            <w:tcW w:w="2126" w:type="dxa"/>
          </w:tcPr>
          <w:p w14:paraId="208664D2" w14:textId="4D1737DB"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sidRPr="00940B8E">
              <w:rPr>
                <w:rFonts w:cs="Arial"/>
                <w:szCs w:val="24"/>
              </w:rPr>
              <w:t>Lead Delivery Partner</w:t>
            </w:r>
          </w:p>
        </w:tc>
        <w:tc>
          <w:tcPr>
            <w:tcW w:w="1985" w:type="dxa"/>
          </w:tcPr>
          <w:p w14:paraId="35DC4C35" w14:textId="2F63F22A"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Supporting Delivery Partner(s)</w:t>
            </w:r>
          </w:p>
        </w:tc>
        <w:tc>
          <w:tcPr>
            <w:tcW w:w="1417" w:type="dxa"/>
          </w:tcPr>
          <w:p w14:paraId="5ED69049" w14:textId="2E967FF7"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Short, Medium or Long Term</w:t>
            </w:r>
          </w:p>
        </w:tc>
      </w:tr>
      <w:tr w:rsidR="00FA30AC" w14:paraId="2429CE7D"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B74C6B1" w14:textId="7E25ADFF" w:rsidR="00FA30AC" w:rsidRPr="00702CC5" w:rsidRDefault="00FA30AC" w:rsidP="004D7F30">
            <w:pPr>
              <w:rPr>
                <w:rFonts w:cs="Arial"/>
                <w:b w:val="0"/>
                <w:bCs w:val="0"/>
                <w:sz w:val="20"/>
              </w:rPr>
            </w:pPr>
            <w:r w:rsidRPr="00702CC5">
              <w:rPr>
                <w:rFonts w:cs="Arial"/>
                <w:b w:val="0"/>
                <w:sz w:val="20"/>
              </w:rPr>
              <w:t>Provide a comprehensive cycle training offer for</w:t>
            </w:r>
            <w:r w:rsidRPr="00702CC5">
              <w:rPr>
                <w:rFonts w:cs="Arial"/>
                <w:b w:val="0"/>
                <w:bCs w:val="0"/>
                <w:sz w:val="20"/>
              </w:rPr>
              <w:t xml:space="preserve"> all life stages, including learning to ride in</w:t>
            </w:r>
            <w:r w:rsidRPr="00702CC5">
              <w:rPr>
                <w:rFonts w:cs="Arial"/>
                <w:b w:val="0"/>
                <w:sz w:val="20"/>
              </w:rPr>
              <w:t xml:space="preserve"> pre-school, </w:t>
            </w:r>
            <w:r w:rsidRPr="00702CC5">
              <w:rPr>
                <w:rFonts w:cs="Arial"/>
                <w:b w:val="0"/>
                <w:bCs w:val="0"/>
                <w:sz w:val="20"/>
              </w:rPr>
              <w:t xml:space="preserve">learning to ride on-road through </w:t>
            </w:r>
            <w:r w:rsidRPr="00702CC5">
              <w:rPr>
                <w:rFonts w:cs="Arial"/>
                <w:b w:val="0"/>
                <w:sz w:val="20"/>
              </w:rPr>
              <w:t>school bikeability training, and for adults</w:t>
            </w:r>
            <w:r w:rsidRPr="00702CC5">
              <w:rPr>
                <w:rFonts w:cs="Arial"/>
                <w:b w:val="0"/>
                <w:bCs w:val="0"/>
                <w:sz w:val="20"/>
              </w:rPr>
              <w:t xml:space="preserve"> of all ages, inc</w:t>
            </w:r>
            <w:r>
              <w:rPr>
                <w:rFonts w:cs="Arial"/>
                <w:b w:val="0"/>
                <w:bCs w:val="0"/>
                <w:sz w:val="20"/>
              </w:rPr>
              <w:t>luding cycle awareness training</w:t>
            </w:r>
          </w:p>
        </w:tc>
        <w:tc>
          <w:tcPr>
            <w:tcW w:w="2126" w:type="dxa"/>
          </w:tcPr>
          <w:p w14:paraId="68B6F66D" w14:textId="088CE093" w:rsidR="00FA30AC" w:rsidRDefault="00FA30AC" w:rsidP="00ED2D3E">
            <w:pPr>
              <w:cnfStyle w:val="000000100000" w:firstRow="0" w:lastRow="0" w:firstColumn="0" w:lastColumn="0" w:oddVBand="0" w:evenVBand="0" w:oddHBand="1" w:evenHBand="0" w:firstRowFirstColumn="0" w:firstRowLastColumn="0" w:lastRowFirstColumn="0" w:lastRowLastColumn="0"/>
              <w:rPr>
                <w:rFonts w:cs="Arial"/>
                <w:b/>
                <w:bCs/>
                <w:color w:val="0000CC"/>
                <w:szCs w:val="24"/>
              </w:rPr>
            </w:pPr>
            <w:r w:rsidRPr="003C3E0F">
              <w:rPr>
                <w:rFonts w:cs="Arial"/>
                <w:sz w:val="20"/>
              </w:rPr>
              <w:t>Transport Scotland</w:t>
            </w:r>
            <w:r w:rsidR="00234CAA">
              <w:rPr>
                <w:rFonts w:cs="Arial"/>
                <w:sz w:val="20"/>
              </w:rPr>
              <w:t xml:space="preserve">, </w:t>
            </w:r>
            <w:r>
              <w:rPr>
                <w:rFonts w:cs="Arial"/>
                <w:sz w:val="20"/>
              </w:rPr>
              <w:t>Cycling Scotland</w:t>
            </w:r>
            <w:r w:rsidRPr="003C3E0F">
              <w:rPr>
                <w:rFonts w:cs="Arial"/>
                <w:sz w:val="20"/>
              </w:rPr>
              <w:t xml:space="preserve"> </w:t>
            </w:r>
          </w:p>
        </w:tc>
        <w:tc>
          <w:tcPr>
            <w:tcW w:w="1985" w:type="dxa"/>
          </w:tcPr>
          <w:p w14:paraId="2658BD7C" w14:textId="1DE9F15C" w:rsidR="00FA30AC" w:rsidRPr="00381D15" w:rsidRDefault="00234CAA" w:rsidP="00ED2D3E">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Education Scotland, </w:t>
            </w:r>
            <w:r w:rsidR="00FA30AC" w:rsidRPr="003C3E0F">
              <w:rPr>
                <w:rFonts w:cs="Arial"/>
                <w:sz w:val="20"/>
              </w:rPr>
              <w:t>Local Authorities, Sustrans</w:t>
            </w:r>
            <w:r w:rsidR="00FA30AC">
              <w:rPr>
                <w:rFonts w:cs="Arial"/>
                <w:sz w:val="20"/>
              </w:rPr>
              <w:t xml:space="preserve"> </w:t>
            </w:r>
          </w:p>
        </w:tc>
        <w:tc>
          <w:tcPr>
            <w:tcW w:w="1417" w:type="dxa"/>
          </w:tcPr>
          <w:p w14:paraId="4E18B021" w14:textId="19E9DF2E" w:rsidR="00FA30AC" w:rsidRDefault="00FA30AC" w:rsidP="00B1469D">
            <w:pPr>
              <w:cnfStyle w:val="000000100000" w:firstRow="0" w:lastRow="0" w:firstColumn="0" w:lastColumn="0" w:oddVBand="0" w:evenVBand="0" w:oddHBand="1" w:evenHBand="0" w:firstRowFirstColumn="0" w:firstRowLastColumn="0" w:lastRowFirstColumn="0" w:lastRowLastColumn="0"/>
              <w:rPr>
                <w:rFonts w:cs="Arial"/>
                <w:b/>
                <w:bCs/>
                <w:color w:val="0000CC"/>
                <w:szCs w:val="24"/>
              </w:rPr>
            </w:pPr>
            <w:r>
              <w:rPr>
                <w:rFonts w:cs="Arial"/>
                <w:sz w:val="20"/>
              </w:rPr>
              <w:t>Short</w:t>
            </w:r>
          </w:p>
        </w:tc>
      </w:tr>
      <w:tr w:rsidR="00FA30AC" w14:paraId="5D3B15AE" w14:textId="77777777" w:rsidTr="00FA30AC">
        <w:tc>
          <w:tcPr>
            <w:cnfStyle w:val="001000000000" w:firstRow="0" w:lastRow="0" w:firstColumn="1" w:lastColumn="0" w:oddVBand="0" w:evenVBand="0" w:oddHBand="0" w:evenHBand="0" w:firstRowFirstColumn="0" w:firstRowLastColumn="0" w:lastRowFirstColumn="0" w:lastRowLastColumn="0"/>
            <w:tcW w:w="3114" w:type="dxa"/>
          </w:tcPr>
          <w:p w14:paraId="591BC284" w14:textId="12709883" w:rsidR="00FA30AC" w:rsidRPr="004D7F30" w:rsidRDefault="00FA30AC" w:rsidP="00B1469D">
            <w:pPr>
              <w:rPr>
                <w:rFonts w:cs="Arial"/>
                <w:b w:val="0"/>
                <w:bCs w:val="0"/>
                <w:color w:val="0000CC"/>
                <w:szCs w:val="24"/>
              </w:rPr>
            </w:pPr>
            <w:r w:rsidRPr="004D7F30">
              <w:rPr>
                <w:rFonts w:cs="Arial"/>
                <w:b w:val="0"/>
                <w:bCs w:val="0"/>
                <w:sz w:val="20"/>
              </w:rPr>
              <w:t xml:space="preserve">Use the Cycling World Championships to inspire </w:t>
            </w:r>
            <w:r>
              <w:rPr>
                <w:rFonts w:cs="Arial"/>
                <w:b w:val="0"/>
                <w:bCs w:val="0"/>
                <w:sz w:val="20"/>
              </w:rPr>
              <w:t xml:space="preserve">people, especially </w:t>
            </w:r>
            <w:r w:rsidR="005415E1">
              <w:rPr>
                <w:rFonts w:cs="Arial"/>
                <w:b w:val="0"/>
                <w:bCs w:val="0"/>
                <w:sz w:val="20"/>
              </w:rPr>
              <w:t>young people to cycle</w:t>
            </w:r>
          </w:p>
        </w:tc>
        <w:tc>
          <w:tcPr>
            <w:tcW w:w="2126" w:type="dxa"/>
          </w:tcPr>
          <w:p w14:paraId="0238BDAE" w14:textId="0F116E48" w:rsidR="00FA30AC" w:rsidRDefault="00FA30AC" w:rsidP="00B1469D">
            <w:pPr>
              <w:cnfStyle w:val="000000000000" w:firstRow="0" w:lastRow="0" w:firstColumn="0" w:lastColumn="0" w:oddVBand="0" w:evenVBand="0" w:oddHBand="0" w:evenHBand="0" w:firstRowFirstColumn="0" w:firstRowLastColumn="0" w:lastRowFirstColumn="0" w:lastRowLastColumn="0"/>
              <w:rPr>
                <w:rFonts w:cs="Arial"/>
                <w:b/>
                <w:bCs/>
                <w:color w:val="0000CC"/>
                <w:szCs w:val="24"/>
              </w:rPr>
            </w:pPr>
            <w:r>
              <w:rPr>
                <w:rFonts w:cs="Arial"/>
                <w:sz w:val="20"/>
              </w:rPr>
              <w:t>CWC23</w:t>
            </w:r>
          </w:p>
        </w:tc>
        <w:tc>
          <w:tcPr>
            <w:tcW w:w="1985" w:type="dxa"/>
          </w:tcPr>
          <w:p w14:paraId="2801A437" w14:textId="77777777" w:rsidR="00FA30AC" w:rsidRPr="00381D15" w:rsidRDefault="00FA30AC" w:rsidP="00B1469D">
            <w:pPr>
              <w:cnfStyle w:val="000000000000" w:firstRow="0" w:lastRow="0" w:firstColumn="0" w:lastColumn="0" w:oddVBand="0" w:evenVBand="0" w:oddHBand="0" w:evenHBand="0" w:firstRowFirstColumn="0" w:firstRowLastColumn="0" w:lastRowFirstColumn="0" w:lastRowLastColumn="0"/>
              <w:rPr>
                <w:rFonts w:cs="Arial"/>
                <w:sz w:val="20"/>
              </w:rPr>
            </w:pPr>
          </w:p>
        </w:tc>
        <w:tc>
          <w:tcPr>
            <w:tcW w:w="1417" w:type="dxa"/>
          </w:tcPr>
          <w:p w14:paraId="55D165CC" w14:textId="5726295B" w:rsidR="00FA30AC" w:rsidRDefault="00FA30AC" w:rsidP="00B1469D">
            <w:pPr>
              <w:cnfStyle w:val="000000000000" w:firstRow="0" w:lastRow="0" w:firstColumn="0" w:lastColumn="0" w:oddVBand="0" w:evenVBand="0" w:oddHBand="0" w:evenHBand="0" w:firstRowFirstColumn="0" w:firstRowLastColumn="0" w:lastRowFirstColumn="0" w:lastRowLastColumn="0"/>
              <w:rPr>
                <w:rFonts w:cs="Arial"/>
                <w:b/>
                <w:bCs/>
                <w:color w:val="0000CC"/>
                <w:szCs w:val="24"/>
              </w:rPr>
            </w:pPr>
            <w:r>
              <w:rPr>
                <w:rFonts w:cs="Arial"/>
                <w:sz w:val="20"/>
              </w:rPr>
              <w:t>Short</w:t>
            </w:r>
          </w:p>
        </w:tc>
      </w:tr>
      <w:tr w:rsidR="00FA30AC" w14:paraId="17C67FA9"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6DD6E7" w14:textId="758A2F4E" w:rsidR="00FA30AC" w:rsidRPr="0029417D" w:rsidRDefault="00FA30AC" w:rsidP="0029417D">
            <w:pPr>
              <w:rPr>
                <w:rFonts w:cs="Arial"/>
                <w:sz w:val="20"/>
              </w:rPr>
            </w:pPr>
            <w:r w:rsidRPr="0029417D">
              <w:rPr>
                <w:rFonts w:cs="Arial"/>
                <w:b w:val="0"/>
                <w:bCs w:val="0"/>
                <w:sz w:val="20"/>
              </w:rPr>
              <w:t xml:space="preserve">Promote the new Highway Code and implement requirements for cycle training </w:t>
            </w:r>
          </w:p>
        </w:tc>
        <w:tc>
          <w:tcPr>
            <w:tcW w:w="2126" w:type="dxa"/>
          </w:tcPr>
          <w:p w14:paraId="072E349D" w14:textId="5145ADA9" w:rsidR="00FA30AC" w:rsidRPr="0029417D" w:rsidRDefault="00FA30AC" w:rsidP="0029417D">
            <w:pPr>
              <w:cnfStyle w:val="000000100000" w:firstRow="0" w:lastRow="0" w:firstColumn="0" w:lastColumn="0" w:oddVBand="0" w:evenVBand="0" w:oddHBand="1" w:evenHBand="0" w:firstRowFirstColumn="0" w:firstRowLastColumn="0" w:lastRowFirstColumn="0" w:lastRowLastColumn="0"/>
              <w:rPr>
                <w:rFonts w:cs="Arial"/>
                <w:sz w:val="20"/>
              </w:rPr>
            </w:pPr>
            <w:r w:rsidRPr="0029417D">
              <w:rPr>
                <w:rFonts w:cs="Arial"/>
                <w:sz w:val="20"/>
              </w:rPr>
              <w:t xml:space="preserve">Transport Scotland  </w:t>
            </w:r>
          </w:p>
        </w:tc>
        <w:tc>
          <w:tcPr>
            <w:tcW w:w="1985" w:type="dxa"/>
          </w:tcPr>
          <w:p w14:paraId="12A52E53" w14:textId="7923FCA4" w:rsidR="00FA30AC" w:rsidRPr="0029417D" w:rsidRDefault="00FA30AC" w:rsidP="0029417D">
            <w:pPr>
              <w:cnfStyle w:val="000000100000" w:firstRow="0" w:lastRow="0" w:firstColumn="0" w:lastColumn="0" w:oddVBand="0" w:evenVBand="0" w:oddHBand="1" w:evenHBand="0" w:firstRowFirstColumn="0" w:firstRowLastColumn="0" w:lastRowFirstColumn="0" w:lastRowLastColumn="0"/>
              <w:rPr>
                <w:rFonts w:cs="Arial"/>
                <w:sz w:val="20"/>
              </w:rPr>
            </w:pPr>
            <w:r w:rsidRPr="0029417D">
              <w:rPr>
                <w:rFonts w:cs="Arial"/>
                <w:sz w:val="20"/>
              </w:rPr>
              <w:t>Local Authorities, Cycling Scotland, Road Safety Scotland</w:t>
            </w:r>
          </w:p>
        </w:tc>
        <w:tc>
          <w:tcPr>
            <w:tcW w:w="1417" w:type="dxa"/>
          </w:tcPr>
          <w:p w14:paraId="65EEDDF9" w14:textId="00C6C45F" w:rsidR="00FA30AC" w:rsidRPr="0029417D" w:rsidRDefault="00FA30AC" w:rsidP="0029417D">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Short</w:t>
            </w:r>
          </w:p>
        </w:tc>
      </w:tr>
      <w:tr w:rsidR="00163965" w14:paraId="6C6BD009" w14:textId="77777777" w:rsidTr="00FA30AC">
        <w:tc>
          <w:tcPr>
            <w:cnfStyle w:val="001000000000" w:firstRow="0" w:lastRow="0" w:firstColumn="1" w:lastColumn="0" w:oddVBand="0" w:evenVBand="0" w:oddHBand="0" w:evenHBand="0" w:firstRowFirstColumn="0" w:firstRowLastColumn="0" w:lastRowFirstColumn="0" w:lastRowLastColumn="0"/>
            <w:tcW w:w="3114" w:type="dxa"/>
          </w:tcPr>
          <w:p w14:paraId="1F887154" w14:textId="34AD6ADE" w:rsidR="00163965" w:rsidRPr="00163965" w:rsidRDefault="00163965" w:rsidP="00163965">
            <w:pPr>
              <w:rPr>
                <w:rFonts w:cs="Arial"/>
                <w:b w:val="0"/>
                <w:sz w:val="20"/>
              </w:rPr>
            </w:pPr>
            <w:r w:rsidRPr="00163965">
              <w:rPr>
                <w:rFonts w:cs="Arial"/>
                <w:b w:val="0"/>
                <w:sz w:val="20"/>
              </w:rPr>
              <w:lastRenderedPageBreak/>
              <w:t xml:space="preserve">Provide local authorities with </w:t>
            </w:r>
            <w:r>
              <w:rPr>
                <w:rFonts w:cs="Arial"/>
                <w:b w:val="0"/>
                <w:sz w:val="20"/>
              </w:rPr>
              <w:t>resources, including guidance and best practice examples, to enable effective local community engagement</w:t>
            </w:r>
          </w:p>
        </w:tc>
        <w:tc>
          <w:tcPr>
            <w:tcW w:w="2126" w:type="dxa"/>
          </w:tcPr>
          <w:p w14:paraId="50706946" w14:textId="023A4ABB" w:rsidR="00163965" w:rsidRPr="0029417D" w:rsidRDefault="00163965" w:rsidP="0029417D">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Transport Scotland</w:t>
            </w:r>
          </w:p>
        </w:tc>
        <w:tc>
          <w:tcPr>
            <w:tcW w:w="1985" w:type="dxa"/>
          </w:tcPr>
          <w:p w14:paraId="03838065" w14:textId="4479BEDD" w:rsidR="00163965" w:rsidRPr="0029417D" w:rsidRDefault="00163965" w:rsidP="0029417D">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Sustrans, Cycling Scotland, Local Authorities</w:t>
            </w:r>
          </w:p>
        </w:tc>
        <w:tc>
          <w:tcPr>
            <w:tcW w:w="1417" w:type="dxa"/>
          </w:tcPr>
          <w:p w14:paraId="66E14DA0" w14:textId="28895FA1" w:rsidR="00163965" w:rsidRDefault="00163965" w:rsidP="0029417D">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Short</w:t>
            </w:r>
          </w:p>
        </w:tc>
      </w:tr>
      <w:tr w:rsidR="00FA30AC" w14:paraId="1EEDF466"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EF36A4" w14:textId="238E10A9" w:rsidR="00FA30AC" w:rsidRPr="004D7F30" w:rsidRDefault="00FA30AC" w:rsidP="0029417D">
            <w:pPr>
              <w:rPr>
                <w:rFonts w:cs="Arial"/>
                <w:sz w:val="20"/>
              </w:rPr>
            </w:pPr>
            <w:r w:rsidRPr="00F64974">
              <w:rPr>
                <w:rFonts w:cs="Arial"/>
                <w:b w:val="0"/>
                <w:bCs w:val="0"/>
                <w:sz w:val="20"/>
              </w:rPr>
              <w:t>Develop a long-term communication plan that represents cycling as something that anyone can do</w:t>
            </w:r>
            <w:r>
              <w:rPr>
                <w:rFonts w:cs="Arial"/>
                <w:b w:val="0"/>
                <w:bCs w:val="0"/>
                <w:sz w:val="20"/>
              </w:rPr>
              <w:t>, including with assistance/adaption</w:t>
            </w:r>
            <w:r w:rsidRPr="00F64974">
              <w:rPr>
                <w:rFonts w:cs="Arial"/>
                <w:b w:val="0"/>
                <w:bCs w:val="0"/>
                <w:sz w:val="20"/>
              </w:rPr>
              <w:t xml:space="preserve"> and is a transport mode that brings many benefits to Scotland </w:t>
            </w:r>
          </w:p>
        </w:tc>
        <w:tc>
          <w:tcPr>
            <w:tcW w:w="2126" w:type="dxa"/>
          </w:tcPr>
          <w:p w14:paraId="300014A1" w14:textId="04F6FEDD" w:rsidR="00FA30AC" w:rsidRPr="003C3E0F" w:rsidRDefault="00FA30AC" w:rsidP="0029417D">
            <w:pPr>
              <w:cnfStyle w:val="000000100000" w:firstRow="0" w:lastRow="0" w:firstColumn="0" w:lastColumn="0" w:oddVBand="0" w:evenVBand="0" w:oddHBand="1" w:evenHBand="0" w:firstRowFirstColumn="0" w:firstRowLastColumn="0" w:lastRowFirstColumn="0" w:lastRowLastColumn="0"/>
              <w:rPr>
                <w:rFonts w:cs="Arial"/>
                <w:sz w:val="20"/>
              </w:rPr>
            </w:pPr>
            <w:r w:rsidRPr="003C3E0F">
              <w:rPr>
                <w:rFonts w:cs="Arial"/>
                <w:sz w:val="20"/>
              </w:rPr>
              <w:t>Transport Scotland</w:t>
            </w:r>
          </w:p>
        </w:tc>
        <w:tc>
          <w:tcPr>
            <w:tcW w:w="1985" w:type="dxa"/>
          </w:tcPr>
          <w:p w14:paraId="40950977" w14:textId="7762EFAB" w:rsidR="00FA30AC" w:rsidRPr="00914A86" w:rsidRDefault="00234CAA" w:rsidP="0029417D">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Scottish Government,</w:t>
            </w:r>
            <w:r w:rsidR="00FA30AC">
              <w:rPr>
                <w:rFonts w:cs="Arial"/>
                <w:sz w:val="20"/>
              </w:rPr>
              <w:t xml:space="preserve"> Active Travel Delivery Partners</w:t>
            </w:r>
          </w:p>
        </w:tc>
        <w:tc>
          <w:tcPr>
            <w:tcW w:w="1417" w:type="dxa"/>
          </w:tcPr>
          <w:p w14:paraId="0E243ABC" w14:textId="0DE2C168" w:rsidR="00FA30AC" w:rsidRPr="00A3288B" w:rsidRDefault="00FA30AC" w:rsidP="0029417D">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Medium</w:t>
            </w:r>
          </w:p>
        </w:tc>
      </w:tr>
    </w:tbl>
    <w:p w14:paraId="4A0C6642" w14:textId="1F0962B7" w:rsidR="00D70ADF" w:rsidRPr="0029417D" w:rsidRDefault="0029417D" w:rsidP="0029417D">
      <w:pPr>
        <w:pStyle w:val="Caption"/>
        <w:ind w:hanging="57"/>
        <w:rPr>
          <w:rFonts w:cs="Arial"/>
          <w:b/>
          <w:bCs/>
          <w:color w:val="0000CC"/>
          <w:szCs w:val="20"/>
        </w:rPr>
      </w:pPr>
      <w:r w:rsidRPr="0029417D">
        <w:rPr>
          <w:szCs w:val="20"/>
        </w:rPr>
        <w:t>Figure 7</w:t>
      </w:r>
      <w:r w:rsidR="00D70ADF" w:rsidRPr="0029417D">
        <w:rPr>
          <w:szCs w:val="20"/>
        </w:rPr>
        <w:t>: Training and Education Actions</w:t>
      </w:r>
    </w:p>
    <w:p w14:paraId="18DD9E88" w14:textId="3844B193" w:rsidR="0029417D" w:rsidRDefault="006A62FB" w:rsidP="009D7A9F">
      <w:pPr>
        <w:rPr>
          <w:rFonts w:cs="Arial"/>
          <w:b/>
          <w:bCs/>
          <w:color w:val="0000CC"/>
          <w:szCs w:val="24"/>
        </w:rPr>
      </w:pPr>
      <w:r>
        <w:rPr>
          <w:rFonts w:cs="Arial"/>
          <w:b/>
          <w:bCs/>
          <w:color w:val="0000CC"/>
          <w:szCs w:val="24"/>
        </w:rPr>
        <w:t xml:space="preserve">Network Planning </w:t>
      </w:r>
    </w:p>
    <w:p w14:paraId="416933AE" w14:textId="128BD100" w:rsidR="009D7A9F" w:rsidRPr="0029417D" w:rsidRDefault="007F3CE3" w:rsidP="009D7A9F">
      <w:pPr>
        <w:rPr>
          <w:rFonts w:cs="Arial"/>
          <w:b/>
          <w:bCs/>
          <w:color w:val="0000CC"/>
          <w:szCs w:val="24"/>
        </w:rPr>
      </w:pPr>
      <w:r w:rsidRPr="009B0BC7">
        <w:rPr>
          <w:rFonts w:cs="Arial"/>
          <w:szCs w:val="24"/>
        </w:rPr>
        <w:t>T</w:t>
      </w:r>
      <w:r w:rsidR="007B1C66" w:rsidRPr="009B0BC7">
        <w:rPr>
          <w:rFonts w:cs="Arial"/>
          <w:szCs w:val="24"/>
        </w:rPr>
        <w:t>here is an ongoing need to e</w:t>
      </w:r>
      <w:r w:rsidR="009D7A9F" w:rsidRPr="009B0BC7">
        <w:rPr>
          <w:rFonts w:cs="Arial"/>
          <w:szCs w:val="24"/>
        </w:rPr>
        <w:t>xpand the evidence base for investment in cycling</w:t>
      </w:r>
      <w:r w:rsidR="007B1C66" w:rsidRPr="009B0BC7">
        <w:rPr>
          <w:rFonts w:cs="Arial"/>
          <w:szCs w:val="24"/>
        </w:rPr>
        <w:t xml:space="preserve"> and to d</w:t>
      </w:r>
      <w:r w:rsidR="009D7A9F" w:rsidRPr="009B0BC7">
        <w:rPr>
          <w:rFonts w:cs="Arial"/>
          <w:szCs w:val="24"/>
        </w:rPr>
        <w:t>emonstrat</w:t>
      </w:r>
      <w:r w:rsidR="007B1C66" w:rsidRPr="009B0BC7">
        <w:rPr>
          <w:rFonts w:cs="Arial"/>
          <w:szCs w:val="24"/>
        </w:rPr>
        <w:t xml:space="preserve">e </w:t>
      </w:r>
      <w:r w:rsidR="009D7A9F" w:rsidRPr="009B0BC7">
        <w:rPr>
          <w:rFonts w:cs="Arial"/>
          <w:szCs w:val="24"/>
        </w:rPr>
        <w:t>the multiple benefits of cycling through research, evidence gathering and knowledge sharing</w:t>
      </w:r>
    </w:p>
    <w:tbl>
      <w:tblPr>
        <w:tblStyle w:val="GridTable4-Accent1"/>
        <w:tblW w:w="0" w:type="auto"/>
        <w:tblLook w:val="04A0" w:firstRow="1" w:lastRow="0" w:firstColumn="1" w:lastColumn="0" w:noHBand="0" w:noVBand="1"/>
      </w:tblPr>
      <w:tblGrid>
        <w:gridCol w:w="3114"/>
        <w:gridCol w:w="2126"/>
        <w:gridCol w:w="1985"/>
        <w:gridCol w:w="1417"/>
      </w:tblGrid>
      <w:tr w:rsidR="00FA30AC" w14:paraId="59087444" w14:textId="77777777" w:rsidTr="00FA3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D09C53" w14:textId="77777777" w:rsidR="00FA30AC" w:rsidRPr="00940B8E" w:rsidRDefault="00FA30AC" w:rsidP="00154856">
            <w:pPr>
              <w:rPr>
                <w:rFonts w:cs="Arial"/>
                <w:szCs w:val="24"/>
              </w:rPr>
            </w:pPr>
            <w:r w:rsidRPr="00940B8E">
              <w:rPr>
                <w:rFonts w:cs="Arial"/>
                <w:szCs w:val="24"/>
              </w:rPr>
              <w:t>Action</w:t>
            </w:r>
          </w:p>
        </w:tc>
        <w:tc>
          <w:tcPr>
            <w:tcW w:w="2126" w:type="dxa"/>
          </w:tcPr>
          <w:p w14:paraId="2E7F5A52" w14:textId="4617EB7A"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sidRPr="00940B8E">
              <w:rPr>
                <w:rFonts w:cs="Arial"/>
                <w:szCs w:val="24"/>
              </w:rPr>
              <w:t>Lead Delivery Partner</w:t>
            </w:r>
          </w:p>
        </w:tc>
        <w:tc>
          <w:tcPr>
            <w:tcW w:w="1985" w:type="dxa"/>
          </w:tcPr>
          <w:p w14:paraId="04949468" w14:textId="7D64EB50"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Supporting Delivery Partner(s)</w:t>
            </w:r>
          </w:p>
        </w:tc>
        <w:tc>
          <w:tcPr>
            <w:tcW w:w="1417" w:type="dxa"/>
          </w:tcPr>
          <w:p w14:paraId="66B8C272" w14:textId="17DEFAF5" w:rsidR="00FA30AC" w:rsidRPr="00940B8E" w:rsidRDefault="00FA30AC" w:rsidP="00154856">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Short, Medium or Long Term</w:t>
            </w:r>
          </w:p>
        </w:tc>
      </w:tr>
      <w:tr w:rsidR="00FA30AC" w14:paraId="132C6785"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69930B9" w14:textId="77777777" w:rsidR="00FA30AC" w:rsidRPr="006A62FB" w:rsidRDefault="00FA30AC" w:rsidP="006A62FB">
            <w:pPr>
              <w:pStyle w:val="BodyText"/>
              <w:rPr>
                <w:b w:val="0"/>
                <w:bCs w:val="0"/>
              </w:rPr>
            </w:pPr>
            <w:r w:rsidRPr="006A62FB">
              <w:rPr>
                <w:b w:val="0"/>
                <w:bCs w:val="0"/>
              </w:rPr>
              <w:t>Produce active travel strategies for each local authority area, setting out plans to improve active travel networks and facilities to 2030</w:t>
            </w:r>
          </w:p>
          <w:p w14:paraId="306192CF" w14:textId="3DEEDE55" w:rsidR="00FA30AC" w:rsidRPr="006A62FB" w:rsidRDefault="00FA30AC" w:rsidP="006A62FB">
            <w:pPr>
              <w:rPr>
                <w:rFonts w:cs="Arial"/>
                <w:sz w:val="20"/>
              </w:rPr>
            </w:pPr>
            <w:r w:rsidRPr="006A62FB">
              <w:rPr>
                <w:b w:val="0"/>
                <w:bCs w:val="0"/>
                <w:sz w:val="20"/>
              </w:rPr>
              <w:t>Strategies should be in line with regional transport strategies, include detailed mapping and use an evidence-led approach to network planning</w:t>
            </w:r>
          </w:p>
        </w:tc>
        <w:tc>
          <w:tcPr>
            <w:tcW w:w="2126" w:type="dxa"/>
          </w:tcPr>
          <w:p w14:paraId="6BC3CCC0" w14:textId="3861935D" w:rsidR="00FA30AC" w:rsidRPr="006A62FB" w:rsidRDefault="000E19D8" w:rsidP="006A62F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Local A</w:t>
            </w:r>
            <w:r w:rsidR="00FA30AC" w:rsidRPr="006A62FB">
              <w:rPr>
                <w:rFonts w:cs="Arial"/>
                <w:sz w:val="20"/>
              </w:rPr>
              <w:t>uthorities</w:t>
            </w:r>
          </w:p>
        </w:tc>
        <w:tc>
          <w:tcPr>
            <w:tcW w:w="1985" w:type="dxa"/>
          </w:tcPr>
          <w:p w14:paraId="5192C3C1" w14:textId="4E118EDD" w:rsidR="00FA30AC" w:rsidRPr="006A62FB" w:rsidRDefault="00FA30AC" w:rsidP="00234CAA">
            <w:pPr>
              <w:cnfStyle w:val="000000100000" w:firstRow="0" w:lastRow="0" w:firstColumn="0" w:lastColumn="0" w:oddVBand="0" w:evenVBand="0" w:oddHBand="1" w:evenHBand="0" w:firstRowFirstColumn="0" w:firstRowLastColumn="0" w:lastRowFirstColumn="0" w:lastRowLastColumn="0"/>
              <w:rPr>
                <w:rFonts w:cs="Arial"/>
                <w:sz w:val="20"/>
              </w:rPr>
            </w:pPr>
            <w:r w:rsidRPr="006A62FB">
              <w:rPr>
                <w:rFonts w:cs="Arial"/>
                <w:sz w:val="20"/>
              </w:rPr>
              <w:t>SCOTS, RTPs (Regional Transport Partnerships)</w:t>
            </w:r>
            <w:r w:rsidR="00234CAA">
              <w:rPr>
                <w:rFonts w:cs="Arial"/>
                <w:sz w:val="20"/>
              </w:rPr>
              <w:t>,</w:t>
            </w:r>
            <w:r w:rsidRPr="006A62FB">
              <w:rPr>
                <w:rFonts w:cs="Arial"/>
                <w:sz w:val="20"/>
              </w:rPr>
              <w:t xml:space="preserve"> Sustrans</w:t>
            </w:r>
            <w:r w:rsidR="00234CAA">
              <w:rPr>
                <w:rFonts w:cs="Arial"/>
                <w:sz w:val="20"/>
              </w:rPr>
              <w:t>, ScotRail</w:t>
            </w:r>
          </w:p>
        </w:tc>
        <w:tc>
          <w:tcPr>
            <w:tcW w:w="1417" w:type="dxa"/>
          </w:tcPr>
          <w:p w14:paraId="066CB36F" w14:textId="557AB059" w:rsidR="00FA30AC" w:rsidRPr="006A62FB" w:rsidRDefault="00FA30AC" w:rsidP="006A62F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Medium</w:t>
            </w:r>
          </w:p>
        </w:tc>
      </w:tr>
      <w:tr w:rsidR="00FA30AC" w14:paraId="77463EE8" w14:textId="77777777" w:rsidTr="00FA30AC">
        <w:tc>
          <w:tcPr>
            <w:cnfStyle w:val="001000000000" w:firstRow="0" w:lastRow="0" w:firstColumn="1" w:lastColumn="0" w:oddVBand="0" w:evenVBand="0" w:oddHBand="0" w:evenHBand="0" w:firstRowFirstColumn="0" w:firstRowLastColumn="0" w:lastRowFirstColumn="0" w:lastRowLastColumn="0"/>
            <w:tcW w:w="3114" w:type="dxa"/>
          </w:tcPr>
          <w:p w14:paraId="387901E9" w14:textId="1AD58AB5" w:rsidR="00FA30AC" w:rsidRPr="006A62FB" w:rsidRDefault="00FA30AC" w:rsidP="00CA422B">
            <w:pPr>
              <w:rPr>
                <w:rFonts w:cs="Arial"/>
                <w:sz w:val="20"/>
              </w:rPr>
            </w:pPr>
            <w:r w:rsidRPr="006A62FB">
              <w:rPr>
                <w:b w:val="0"/>
                <w:bCs w:val="0"/>
                <w:sz w:val="20"/>
              </w:rPr>
              <w:t>Produce digital active travel mapping (“a network blueprint”) for Scotland, which is informed by local authority transport strategies</w:t>
            </w:r>
          </w:p>
        </w:tc>
        <w:tc>
          <w:tcPr>
            <w:tcW w:w="2126" w:type="dxa"/>
          </w:tcPr>
          <w:p w14:paraId="7BC9A0D0" w14:textId="767B2511" w:rsidR="00FA30AC" w:rsidRPr="006A62FB" w:rsidRDefault="00FA30AC" w:rsidP="006A62FB">
            <w:pPr>
              <w:cnfStyle w:val="000000000000" w:firstRow="0" w:lastRow="0" w:firstColumn="0" w:lastColumn="0" w:oddVBand="0" w:evenVBand="0" w:oddHBand="0" w:evenHBand="0" w:firstRowFirstColumn="0" w:firstRowLastColumn="0" w:lastRowFirstColumn="0" w:lastRowLastColumn="0"/>
              <w:rPr>
                <w:rFonts w:cs="Arial"/>
                <w:sz w:val="20"/>
              </w:rPr>
            </w:pPr>
            <w:r w:rsidRPr="006A62FB">
              <w:rPr>
                <w:sz w:val="20"/>
              </w:rPr>
              <w:t>Transport Scotland</w:t>
            </w:r>
          </w:p>
        </w:tc>
        <w:tc>
          <w:tcPr>
            <w:tcW w:w="1985" w:type="dxa"/>
          </w:tcPr>
          <w:p w14:paraId="012B51D7" w14:textId="06F81A60" w:rsidR="00FA30AC" w:rsidRPr="006A62FB" w:rsidRDefault="00FA30AC" w:rsidP="006A62FB">
            <w:pPr>
              <w:cnfStyle w:val="000000000000" w:firstRow="0" w:lastRow="0" w:firstColumn="0" w:lastColumn="0" w:oddVBand="0" w:evenVBand="0" w:oddHBand="0" w:evenHBand="0" w:firstRowFirstColumn="0" w:firstRowLastColumn="0" w:lastRowFirstColumn="0" w:lastRowLastColumn="0"/>
              <w:rPr>
                <w:rFonts w:cs="Arial"/>
                <w:sz w:val="20"/>
              </w:rPr>
            </w:pPr>
            <w:r w:rsidRPr="006A62FB">
              <w:rPr>
                <w:sz w:val="20"/>
              </w:rPr>
              <w:t>R</w:t>
            </w:r>
            <w:r w:rsidR="00CA422B">
              <w:rPr>
                <w:sz w:val="20"/>
              </w:rPr>
              <w:t>TPs, Local Authorities, Active Travel Delivery Partners</w:t>
            </w:r>
            <w:r w:rsidR="00234CAA">
              <w:rPr>
                <w:sz w:val="20"/>
              </w:rPr>
              <w:t>, ScotRail</w:t>
            </w:r>
          </w:p>
        </w:tc>
        <w:tc>
          <w:tcPr>
            <w:tcW w:w="1417" w:type="dxa"/>
          </w:tcPr>
          <w:p w14:paraId="75EF4566" w14:textId="1316D3C2" w:rsidR="00FA30AC" w:rsidRPr="006A62FB" w:rsidRDefault="00FA30AC" w:rsidP="006A62FB">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Medium</w:t>
            </w:r>
          </w:p>
        </w:tc>
      </w:tr>
      <w:tr w:rsidR="00FA30AC" w14:paraId="6C2FBB88"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8ADDDE8" w14:textId="7982189A" w:rsidR="00FA30AC" w:rsidRPr="0029417D" w:rsidRDefault="00FA30AC" w:rsidP="0029417D">
            <w:pPr>
              <w:rPr>
                <w:rFonts w:cs="Arial"/>
                <w:sz w:val="20"/>
              </w:rPr>
            </w:pPr>
            <w:r w:rsidRPr="0029417D">
              <w:rPr>
                <w:b w:val="0"/>
                <w:sz w:val="20"/>
              </w:rPr>
              <w:t>Work with other policy areas to introduce localised active travel networks as part of a larger package - eg local development plans - to create efficiencies</w:t>
            </w:r>
          </w:p>
        </w:tc>
        <w:tc>
          <w:tcPr>
            <w:tcW w:w="2126" w:type="dxa"/>
          </w:tcPr>
          <w:p w14:paraId="13AFEF0A" w14:textId="5FFB362C" w:rsidR="00FA30AC" w:rsidRPr="0029417D" w:rsidRDefault="000E19D8" w:rsidP="0029417D">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Local A</w:t>
            </w:r>
            <w:r w:rsidR="00FA30AC" w:rsidRPr="0029417D">
              <w:rPr>
                <w:rFonts w:cs="Arial"/>
                <w:sz w:val="20"/>
              </w:rPr>
              <w:t>uthorities</w:t>
            </w:r>
          </w:p>
        </w:tc>
        <w:tc>
          <w:tcPr>
            <w:tcW w:w="1985" w:type="dxa"/>
          </w:tcPr>
          <w:p w14:paraId="5F720B21" w14:textId="6CD3BF1A" w:rsidR="00FA30AC" w:rsidRPr="0029417D" w:rsidRDefault="00234CAA" w:rsidP="0029417D">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ScotRail, Network Rail</w:t>
            </w:r>
          </w:p>
        </w:tc>
        <w:tc>
          <w:tcPr>
            <w:tcW w:w="1417" w:type="dxa"/>
          </w:tcPr>
          <w:p w14:paraId="3521C92E" w14:textId="32239EB6" w:rsidR="00FA30AC" w:rsidRPr="0029417D" w:rsidRDefault="00FA30AC" w:rsidP="0029417D">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Medium</w:t>
            </w:r>
          </w:p>
        </w:tc>
      </w:tr>
      <w:tr w:rsidR="00FA30AC" w14:paraId="48E0DA15" w14:textId="77777777" w:rsidTr="00FA30AC">
        <w:tc>
          <w:tcPr>
            <w:cnfStyle w:val="001000000000" w:firstRow="0" w:lastRow="0" w:firstColumn="1" w:lastColumn="0" w:oddVBand="0" w:evenVBand="0" w:oddHBand="0" w:evenHBand="0" w:firstRowFirstColumn="0" w:firstRowLastColumn="0" w:lastRowFirstColumn="0" w:lastRowLastColumn="0"/>
            <w:tcW w:w="3114" w:type="dxa"/>
          </w:tcPr>
          <w:p w14:paraId="57B35938" w14:textId="6F2B307D" w:rsidR="00FA30AC" w:rsidRPr="006A62FB" w:rsidRDefault="00FA30AC" w:rsidP="0029417D">
            <w:pPr>
              <w:rPr>
                <w:rFonts w:cs="Arial"/>
                <w:sz w:val="20"/>
              </w:rPr>
            </w:pPr>
            <w:r w:rsidRPr="006A62FB">
              <w:rPr>
                <w:rFonts w:cs="Arial"/>
                <w:b w:val="0"/>
                <w:bCs w:val="0"/>
                <w:sz w:val="20"/>
              </w:rPr>
              <w:t>Support the travel demand management measures aligned with the national 2</w:t>
            </w:r>
            <w:r w:rsidR="00E22FD6">
              <w:rPr>
                <w:rFonts w:cs="Arial"/>
                <w:b w:val="0"/>
                <w:bCs w:val="0"/>
                <w:sz w:val="20"/>
              </w:rPr>
              <w:t>0% car km reduction route map</w:t>
            </w:r>
          </w:p>
        </w:tc>
        <w:tc>
          <w:tcPr>
            <w:tcW w:w="2126" w:type="dxa"/>
          </w:tcPr>
          <w:p w14:paraId="486D96BE" w14:textId="21CA5CD6" w:rsidR="00FA30AC" w:rsidRPr="006A62FB" w:rsidRDefault="000E19D8" w:rsidP="0029417D">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Transport Scotland</w:t>
            </w:r>
          </w:p>
        </w:tc>
        <w:tc>
          <w:tcPr>
            <w:tcW w:w="1985" w:type="dxa"/>
          </w:tcPr>
          <w:p w14:paraId="5FBA50A5" w14:textId="5336ED9F" w:rsidR="00FA30AC" w:rsidRPr="006A62FB" w:rsidRDefault="00FA30AC" w:rsidP="0029417D">
            <w:pPr>
              <w:cnfStyle w:val="000000000000" w:firstRow="0" w:lastRow="0" w:firstColumn="0" w:lastColumn="0" w:oddVBand="0" w:evenVBand="0" w:oddHBand="0" w:evenHBand="0" w:firstRowFirstColumn="0" w:firstRowLastColumn="0" w:lastRowFirstColumn="0" w:lastRowLastColumn="0"/>
              <w:rPr>
                <w:rFonts w:cs="Arial"/>
                <w:sz w:val="20"/>
              </w:rPr>
            </w:pPr>
            <w:r w:rsidRPr="006A62FB">
              <w:rPr>
                <w:rFonts w:cs="Arial"/>
                <w:sz w:val="20"/>
              </w:rPr>
              <w:t>Local Authorities</w:t>
            </w:r>
          </w:p>
        </w:tc>
        <w:tc>
          <w:tcPr>
            <w:tcW w:w="1417" w:type="dxa"/>
          </w:tcPr>
          <w:p w14:paraId="2F3CC1BA" w14:textId="218E4FAF" w:rsidR="00FA30AC" w:rsidRPr="006A62FB" w:rsidRDefault="005415E1" w:rsidP="005415E1">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Short</w:t>
            </w:r>
          </w:p>
        </w:tc>
      </w:tr>
      <w:tr w:rsidR="00FA30AC" w14:paraId="29EC0321"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30B1F3E" w14:textId="0C042023" w:rsidR="00FA30AC" w:rsidRPr="00676248" w:rsidRDefault="00FA30AC" w:rsidP="0029417D">
            <w:pPr>
              <w:rPr>
                <w:rFonts w:cs="Arial"/>
                <w:b w:val="0"/>
                <w:bCs w:val="0"/>
                <w:color w:val="0000CC"/>
                <w:szCs w:val="24"/>
              </w:rPr>
            </w:pPr>
            <w:r w:rsidRPr="00676248">
              <w:rPr>
                <w:rFonts w:cs="Arial"/>
                <w:b w:val="0"/>
                <w:bCs w:val="0"/>
                <w:sz w:val="20"/>
              </w:rPr>
              <w:lastRenderedPageBreak/>
              <w:t>Review how active travel/cycling schemes are appraised – broaden the benefits to include social, economic and equality benefits</w:t>
            </w:r>
          </w:p>
        </w:tc>
        <w:tc>
          <w:tcPr>
            <w:tcW w:w="2126" w:type="dxa"/>
          </w:tcPr>
          <w:p w14:paraId="24EE5A0A" w14:textId="2F51849E" w:rsidR="00FA30AC" w:rsidRPr="006A62FB" w:rsidRDefault="00FA30AC" w:rsidP="0029417D">
            <w:pPr>
              <w:cnfStyle w:val="000000100000" w:firstRow="0" w:lastRow="0" w:firstColumn="0" w:lastColumn="0" w:oddVBand="0" w:evenVBand="0" w:oddHBand="1" w:evenHBand="0" w:firstRowFirstColumn="0" w:firstRowLastColumn="0" w:lastRowFirstColumn="0" w:lastRowLastColumn="0"/>
              <w:rPr>
                <w:rFonts w:cs="Arial"/>
                <w:b/>
                <w:bCs/>
                <w:color w:val="0000CC"/>
                <w:sz w:val="20"/>
              </w:rPr>
            </w:pPr>
            <w:r w:rsidRPr="006A62FB">
              <w:rPr>
                <w:rFonts w:cs="Arial"/>
                <w:sz w:val="20"/>
              </w:rPr>
              <w:t>Transport Scotland</w:t>
            </w:r>
          </w:p>
        </w:tc>
        <w:tc>
          <w:tcPr>
            <w:tcW w:w="1985" w:type="dxa"/>
          </w:tcPr>
          <w:p w14:paraId="27A9C206" w14:textId="77777777" w:rsidR="00FA30AC" w:rsidRPr="006A62FB" w:rsidRDefault="00FA30AC" w:rsidP="0029417D">
            <w:pPr>
              <w:cnfStyle w:val="000000100000" w:firstRow="0" w:lastRow="0" w:firstColumn="0" w:lastColumn="0" w:oddVBand="0" w:evenVBand="0" w:oddHBand="1" w:evenHBand="0" w:firstRowFirstColumn="0" w:firstRowLastColumn="0" w:lastRowFirstColumn="0" w:lastRowLastColumn="0"/>
              <w:rPr>
                <w:rFonts w:cs="Arial"/>
                <w:sz w:val="20"/>
              </w:rPr>
            </w:pPr>
          </w:p>
        </w:tc>
        <w:tc>
          <w:tcPr>
            <w:tcW w:w="1417" w:type="dxa"/>
          </w:tcPr>
          <w:p w14:paraId="6700EF5F" w14:textId="1C2C9BDC" w:rsidR="00FA30AC" w:rsidRPr="006A62FB" w:rsidRDefault="00FA30AC" w:rsidP="0029417D">
            <w:pPr>
              <w:cnfStyle w:val="000000100000" w:firstRow="0" w:lastRow="0" w:firstColumn="0" w:lastColumn="0" w:oddVBand="0" w:evenVBand="0" w:oddHBand="1" w:evenHBand="0" w:firstRowFirstColumn="0" w:firstRowLastColumn="0" w:lastRowFirstColumn="0" w:lastRowLastColumn="0"/>
              <w:rPr>
                <w:rFonts w:cs="Arial"/>
                <w:b/>
                <w:bCs/>
                <w:color w:val="0000CC"/>
                <w:sz w:val="20"/>
              </w:rPr>
            </w:pPr>
            <w:r>
              <w:rPr>
                <w:rFonts w:cs="Arial"/>
                <w:sz w:val="20"/>
              </w:rPr>
              <w:t>Medium</w:t>
            </w:r>
          </w:p>
        </w:tc>
      </w:tr>
    </w:tbl>
    <w:p w14:paraId="18E1C1CF" w14:textId="3F98F152" w:rsidR="000E19D8" w:rsidRDefault="0029417D" w:rsidP="006119E9">
      <w:pPr>
        <w:pStyle w:val="Caption"/>
        <w:ind w:hanging="57"/>
        <w:rPr>
          <w:rFonts w:cs="Arial"/>
          <w:b/>
          <w:bCs/>
          <w:color w:val="0000CC"/>
          <w:szCs w:val="24"/>
        </w:rPr>
      </w:pPr>
      <w:r>
        <w:t>Figure 8:</w:t>
      </w:r>
      <w:r w:rsidR="006A62FB">
        <w:t xml:space="preserve"> Network Planning </w:t>
      </w:r>
      <w:r w:rsidR="0086403C">
        <w:t>Actions</w:t>
      </w:r>
    </w:p>
    <w:p w14:paraId="4BD6AA96" w14:textId="621348EE" w:rsidR="00B10FFB" w:rsidRDefault="006A62FB" w:rsidP="00EB63F1">
      <w:pPr>
        <w:rPr>
          <w:rFonts w:cs="Arial"/>
          <w:b/>
          <w:bCs/>
          <w:color w:val="0000CC"/>
          <w:szCs w:val="24"/>
        </w:rPr>
      </w:pPr>
      <w:r w:rsidRPr="007F3CE3">
        <w:rPr>
          <w:rFonts w:cs="Arial"/>
          <w:b/>
          <w:bCs/>
          <w:color w:val="0000CC"/>
          <w:szCs w:val="24"/>
        </w:rPr>
        <w:t>Monitoring</w:t>
      </w:r>
    </w:p>
    <w:tbl>
      <w:tblPr>
        <w:tblStyle w:val="GridTable4-Accent1"/>
        <w:tblW w:w="0" w:type="auto"/>
        <w:tblLook w:val="04A0" w:firstRow="1" w:lastRow="0" w:firstColumn="1" w:lastColumn="0" w:noHBand="0" w:noVBand="1"/>
      </w:tblPr>
      <w:tblGrid>
        <w:gridCol w:w="3114"/>
        <w:gridCol w:w="2126"/>
        <w:gridCol w:w="1950"/>
        <w:gridCol w:w="1452"/>
      </w:tblGrid>
      <w:tr w:rsidR="00FA30AC" w14:paraId="5CDEB4D3" w14:textId="77777777" w:rsidTr="00FA30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F66432" w14:textId="77777777" w:rsidR="00FA30AC" w:rsidRPr="00940B8E" w:rsidRDefault="00FA30AC" w:rsidP="008F0688">
            <w:pPr>
              <w:rPr>
                <w:rFonts w:cs="Arial"/>
                <w:szCs w:val="24"/>
              </w:rPr>
            </w:pPr>
            <w:r w:rsidRPr="00940B8E">
              <w:rPr>
                <w:rFonts w:cs="Arial"/>
                <w:szCs w:val="24"/>
              </w:rPr>
              <w:t>Action</w:t>
            </w:r>
          </w:p>
        </w:tc>
        <w:tc>
          <w:tcPr>
            <w:tcW w:w="2126" w:type="dxa"/>
          </w:tcPr>
          <w:p w14:paraId="5A429329" w14:textId="77777777" w:rsidR="00FA30AC" w:rsidRPr="00940B8E" w:rsidRDefault="00FA30AC" w:rsidP="008F0688">
            <w:pPr>
              <w:cnfStyle w:val="100000000000" w:firstRow="1" w:lastRow="0" w:firstColumn="0" w:lastColumn="0" w:oddVBand="0" w:evenVBand="0" w:oddHBand="0" w:evenHBand="0" w:firstRowFirstColumn="0" w:firstRowLastColumn="0" w:lastRowFirstColumn="0" w:lastRowLastColumn="0"/>
              <w:rPr>
                <w:rFonts w:cs="Arial"/>
                <w:szCs w:val="24"/>
              </w:rPr>
            </w:pPr>
            <w:r w:rsidRPr="00940B8E">
              <w:rPr>
                <w:rFonts w:cs="Arial"/>
                <w:szCs w:val="24"/>
              </w:rPr>
              <w:t>Lead Delivery Partner</w:t>
            </w:r>
          </w:p>
        </w:tc>
        <w:tc>
          <w:tcPr>
            <w:tcW w:w="1950" w:type="dxa"/>
          </w:tcPr>
          <w:p w14:paraId="4714662F" w14:textId="77777777" w:rsidR="00FA30AC" w:rsidRPr="00940B8E" w:rsidRDefault="00FA30AC" w:rsidP="008F0688">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Supporting Delivery Partner(s)</w:t>
            </w:r>
          </w:p>
        </w:tc>
        <w:tc>
          <w:tcPr>
            <w:tcW w:w="1452" w:type="dxa"/>
          </w:tcPr>
          <w:p w14:paraId="74A0EE31" w14:textId="1E1678EC" w:rsidR="00FA30AC" w:rsidRPr="00940B8E" w:rsidRDefault="00FA30AC" w:rsidP="008F0688">
            <w:pPr>
              <w:cnfStyle w:val="100000000000" w:firstRow="1" w:lastRow="0" w:firstColumn="0" w:lastColumn="0" w:oddVBand="0" w:evenVBand="0" w:oddHBand="0" w:evenHBand="0" w:firstRowFirstColumn="0" w:firstRowLastColumn="0" w:lastRowFirstColumn="0" w:lastRowLastColumn="0"/>
              <w:rPr>
                <w:rFonts w:cs="Arial"/>
                <w:szCs w:val="24"/>
              </w:rPr>
            </w:pPr>
            <w:r>
              <w:rPr>
                <w:rFonts w:cs="Arial"/>
                <w:szCs w:val="24"/>
              </w:rPr>
              <w:t>Short, Medium or Long Term</w:t>
            </w:r>
          </w:p>
        </w:tc>
      </w:tr>
      <w:tr w:rsidR="00FA30AC" w14:paraId="41CCF6D6"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716058" w14:textId="2A55A3FA" w:rsidR="00FA30AC" w:rsidRPr="00FE3BDC" w:rsidRDefault="00FA30AC" w:rsidP="006A62FB">
            <w:pPr>
              <w:rPr>
                <w:rFonts w:cs="Arial"/>
                <w:b w:val="0"/>
                <w:bCs w:val="0"/>
                <w:sz w:val="20"/>
              </w:rPr>
            </w:pPr>
            <w:r w:rsidRPr="00702CC5">
              <w:rPr>
                <w:rFonts w:cs="Arial"/>
                <w:b w:val="0"/>
                <w:sz w:val="20"/>
              </w:rPr>
              <w:t xml:space="preserve">Expand </w:t>
            </w:r>
            <w:r w:rsidRPr="00702CC5">
              <w:rPr>
                <w:rFonts w:cs="Arial"/>
                <w:b w:val="0"/>
                <w:bCs w:val="0"/>
                <w:sz w:val="20"/>
              </w:rPr>
              <w:t xml:space="preserve">and where possible align </w:t>
            </w:r>
            <w:r w:rsidRPr="00702CC5">
              <w:rPr>
                <w:rFonts w:cs="Arial"/>
                <w:b w:val="0"/>
                <w:sz w:val="20"/>
              </w:rPr>
              <w:t>monitoring and reporting of cycling levels at local, city, regional and national level</w:t>
            </w:r>
            <w:r w:rsidRPr="00702CC5">
              <w:rPr>
                <w:rFonts w:cs="Arial"/>
                <w:b w:val="0"/>
                <w:bCs w:val="0"/>
                <w:sz w:val="20"/>
              </w:rPr>
              <w:t xml:space="preserve"> and share learning</w:t>
            </w:r>
          </w:p>
        </w:tc>
        <w:tc>
          <w:tcPr>
            <w:tcW w:w="2126" w:type="dxa"/>
          </w:tcPr>
          <w:p w14:paraId="307CF729" w14:textId="3823BDAE" w:rsidR="00FA30AC" w:rsidRDefault="00FA30AC" w:rsidP="006A62F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Transport Scotland </w:t>
            </w:r>
          </w:p>
        </w:tc>
        <w:tc>
          <w:tcPr>
            <w:tcW w:w="1950" w:type="dxa"/>
          </w:tcPr>
          <w:p w14:paraId="4522AC79" w14:textId="4E307E39" w:rsidR="00FA30AC" w:rsidRDefault="00FA30AC" w:rsidP="006A62F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 xml:space="preserve">Local Authorities, RTPs, Cycling Scotland, Sustrans, </w:t>
            </w:r>
          </w:p>
        </w:tc>
        <w:tc>
          <w:tcPr>
            <w:tcW w:w="1452" w:type="dxa"/>
          </w:tcPr>
          <w:p w14:paraId="5E3F69DC" w14:textId="1A63081D" w:rsidR="00FA30AC" w:rsidRDefault="005415E1" w:rsidP="006A62F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Short</w:t>
            </w:r>
          </w:p>
        </w:tc>
      </w:tr>
      <w:tr w:rsidR="00FA30AC" w14:paraId="3581F0AB" w14:textId="77777777" w:rsidTr="00FA30AC">
        <w:tc>
          <w:tcPr>
            <w:cnfStyle w:val="001000000000" w:firstRow="0" w:lastRow="0" w:firstColumn="1" w:lastColumn="0" w:oddVBand="0" w:evenVBand="0" w:oddHBand="0" w:evenHBand="0" w:firstRowFirstColumn="0" w:firstRowLastColumn="0" w:lastRowFirstColumn="0" w:lastRowLastColumn="0"/>
            <w:tcW w:w="3114" w:type="dxa"/>
          </w:tcPr>
          <w:p w14:paraId="683D7619" w14:textId="386316E7" w:rsidR="00FA30AC" w:rsidRDefault="00FA30AC" w:rsidP="006A62FB">
            <w:pPr>
              <w:rPr>
                <w:rFonts w:cs="Arial"/>
                <w:sz w:val="20"/>
              </w:rPr>
            </w:pPr>
            <w:r>
              <w:rPr>
                <w:rFonts w:cs="Arial"/>
                <w:b w:val="0"/>
                <w:bCs w:val="0"/>
                <w:sz w:val="20"/>
              </w:rPr>
              <w:t>Continuously monitor and evaluate the impact of active travel investment and embed learning</w:t>
            </w:r>
            <w:r w:rsidR="00E22FD6">
              <w:rPr>
                <w:rFonts w:cs="Arial"/>
                <w:b w:val="0"/>
                <w:bCs w:val="0"/>
                <w:sz w:val="20"/>
              </w:rPr>
              <w:t xml:space="preserve"> in future investment decisions</w:t>
            </w:r>
          </w:p>
        </w:tc>
        <w:tc>
          <w:tcPr>
            <w:tcW w:w="2126" w:type="dxa"/>
          </w:tcPr>
          <w:p w14:paraId="71DBBCAC" w14:textId="77777777" w:rsidR="00FA30AC" w:rsidRDefault="00FA30AC" w:rsidP="006A62FB">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 xml:space="preserve">Local Authorities </w:t>
            </w:r>
          </w:p>
          <w:p w14:paraId="2BDEAE1C" w14:textId="77777777" w:rsidR="00FA30AC" w:rsidRDefault="00FA30AC" w:rsidP="006A62FB">
            <w:pPr>
              <w:cnfStyle w:val="000000000000" w:firstRow="0" w:lastRow="0" w:firstColumn="0" w:lastColumn="0" w:oddVBand="0" w:evenVBand="0" w:oddHBand="0" w:evenHBand="0" w:firstRowFirstColumn="0" w:firstRowLastColumn="0" w:lastRowFirstColumn="0" w:lastRowLastColumn="0"/>
              <w:rPr>
                <w:rFonts w:cs="Arial"/>
                <w:sz w:val="20"/>
              </w:rPr>
            </w:pPr>
          </w:p>
        </w:tc>
        <w:tc>
          <w:tcPr>
            <w:tcW w:w="1950" w:type="dxa"/>
          </w:tcPr>
          <w:p w14:paraId="18CA41B7" w14:textId="15E218E9" w:rsidR="00FA30AC" w:rsidRDefault="00FA30AC" w:rsidP="006A62FB">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ATDPs, RTPs</w:t>
            </w:r>
          </w:p>
        </w:tc>
        <w:tc>
          <w:tcPr>
            <w:tcW w:w="1452" w:type="dxa"/>
          </w:tcPr>
          <w:p w14:paraId="2247BF48" w14:textId="09D61ECE" w:rsidR="00FA30AC" w:rsidRDefault="00FA30AC" w:rsidP="006A62FB">
            <w:pPr>
              <w:cnfStyle w:val="000000000000" w:firstRow="0" w:lastRow="0" w:firstColumn="0" w:lastColumn="0" w:oddVBand="0" w:evenVBand="0" w:oddHBand="0" w:evenHBand="0" w:firstRowFirstColumn="0" w:firstRowLastColumn="0" w:lastRowFirstColumn="0" w:lastRowLastColumn="0"/>
              <w:rPr>
                <w:rFonts w:cs="Arial"/>
                <w:sz w:val="20"/>
              </w:rPr>
            </w:pPr>
            <w:r>
              <w:rPr>
                <w:rFonts w:cs="Arial"/>
                <w:sz w:val="20"/>
              </w:rPr>
              <w:t>Short</w:t>
            </w:r>
          </w:p>
        </w:tc>
      </w:tr>
      <w:tr w:rsidR="00FA30AC" w14:paraId="01F92A68" w14:textId="77777777" w:rsidTr="00FA30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CB2C7A" w14:textId="77777777" w:rsidR="00FA30AC" w:rsidRPr="00676248" w:rsidRDefault="00FA30AC" w:rsidP="006A62FB">
            <w:pPr>
              <w:rPr>
                <w:rFonts w:cs="Arial"/>
                <w:sz w:val="20"/>
              </w:rPr>
            </w:pPr>
            <w:r>
              <w:rPr>
                <w:rFonts w:cs="Arial"/>
                <w:b w:val="0"/>
                <w:bCs w:val="0"/>
                <w:sz w:val="20"/>
              </w:rPr>
              <w:t xml:space="preserve">Conduct research on the social, environmental and economic factors influencing network planning, for example pandemic recovery and climate change impacts </w:t>
            </w:r>
          </w:p>
        </w:tc>
        <w:tc>
          <w:tcPr>
            <w:tcW w:w="2126" w:type="dxa"/>
          </w:tcPr>
          <w:p w14:paraId="6CE50939" w14:textId="77777777" w:rsidR="00FA30AC" w:rsidRPr="003C3E0F" w:rsidRDefault="00FA30AC" w:rsidP="006A62F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Sustrans</w:t>
            </w:r>
          </w:p>
        </w:tc>
        <w:tc>
          <w:tcPr>
            <w:tcW w:w="1950" w:type="dxa"/>
          </w:tcPr>
          <w:p w14:paraId="299FB6A9" w14:textId="77777777" w:rsidR="00FA30AC" w:rsidRDefault="00FA30AC" w:rsidP="006A62FB">
            <w:pPr>
              <w:cnfStyle w:val="000000100000" w:firstRow="0" w:lastRow="0" w:firstColumn="0" w:lastColumn="0" w:oddVBand="0" w:evenVBand="0" w:oddHBand="1" w:evenHBand="0" w:firstRowFirstColumn="0" w:firstRowLastColumn="0" w:lastRowFirstColumn="0" w:lastRowLastColumn="0"/>
              <w:rPr>
                <w:rFonts w:cs="Arial"/>
                <w:sz w:val="20"/>
              </w:rPr>
            </w:pPr>
          </w:p>
        </w:tc>
        <w:tc>
          <w:tcPr>
            <w:tcW w:w="1452" w:type="dxa"/>
          </w:tcPr>
          <w:p w14:paraId="6F2F3B0C" w14:textId="0490A25A" w:rsidR="00FA30AC" w:rsidRPr="00914A86" w:rsidRDefault="00FA30AC" w:rsidP="006A62FB">
            <w:p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Medium</w:t>
            </w:r>
          </w:p>
        </w:tc>
      </w:tr>
    </w:tbl>
    <w:p w14:paraId="1FDA28C7" w14:textId="164AAFD9" w:rsidR="00F64EDE" w:rsidRDefault="0029417D" w:rsidP="00F64EDE">
      <w:pPr>
        <w:pStyle w:val="Caption"/>
      </w:pPr>
      <w:r>
        <w:t>Figure 9:</w:t>
      </w:r>
      <w:r w:rsidR="006A62FB">
        <w:t xml:space="preserve"> Monitoring Actions</w:t>
      </w:r>
      <w:bookmarkStart w:id="21" w:name="_Toc109654927"/>
    </w:p>
    <w:p w14:paraId="4A48DE57" w14:textId="77777777" w:rsidR="00F64EDE" w:rsidRPr="00F64EDE" w:rsidRDefault="00F64EDE" w:rsidP="00F64EDE"/>
    <w:p w14:paraId="427E9D15" w14:textId="5C7558AB" w:rsidR="005E5C74" w:rsidRDefault="005E5C74" w:rsidP="00717655">
      <w:pPr>
        <w:pStyle w:val="Heading1"/>
      </w:pPr>
    </w:p>
    <w:p w14:paraId="1CD77017" w14:textId="21B89517" w:rsidR="005E5C74" w:rsidRDefault="005E5C74" w:rsidP="005E5C74"/>
    <w:p w14:paraId="413C457C" w14:textId="650E021F" w:rsidR="005E5C74" w:rsidRDefault="005E5C74" w:rsidP="005E5C74"/>
    <w:p w14:paraId="65744516" w14:textId="3EB09A02" w:rsidR="005E5C74" w:rsidRDefault="005E5C74" w:rsidP="005E5C74"/>
    <w:p w14:paraId="18111FC3" w14:textId="77777777" w:rsidR="005E5C74" w:rsidRPr="005E5C74" w:rsidRDefault="005E5C74" w:rsidP="005E5C74"/>
    <w:p w14:paraId="7681C7F0" w14:textId="6563D8BC" w:rsidR="00717655" w:rsidRDefault="00717655" w:rsidP="00717655">
      <w:pPr>
        <w:pStyle w:val="Heading1"/>
      </w:pPr>
      <w:r>
        <w:lastRenderedPageBreak/>
        <w:t>Monitoring and Review</w:t>
      </w:r>
      <w:bookmarkEnd w:id="21"/>
    </w:p>
    <w:p w14:paraId="6BE028E9" w14:textId="77777777" w:rsidR="00717655" w:rsidRDefault="00717655" w:rsidP="00717655">
      <w:r>
        <w:t xml:space="preserve">Progress will be measured using the indicators in the </w:t>
      </w:r>
      <w:hyperlink r:id="rId23" w:history="1">
        <w:r w:rsidRPr="00F95468">
          <w:rPr>
            <w:rStyle w:val="Hyperlink"/>
          </w:rPr>
          <w:t>Active Travel Outcomes Framework</w:t>
        </w:r>
      </w:hyperlink>
      <w:r>
        <w:t>, published in 2019 (reproduced below). No funding will be provided from the Transport Scotland Active Travel budget where the proposal cannot demonstrate how these outcomes will be met.</w:t>
      </w:r>
    </w:p>
    <w:p w14:paraId="118E740D" w14:textId="77777777" w:rsidR="00717655" w:rsidRDefault="00717655" w:rsidP="00717655">
      <w:r>
        <w:t>The Delivery Plan will be reviewed in 2026 and again in 2030 to measure progress and refresh the actions. A review of findings will be produced.</w:t>
      </w:r>
    </w:p>
    <w:tbl>
      <w:tblPr>
        <w:tblStyle w:val="TSTable"/>
        <w:tblW w:w="9199" w:type="dxa"/>
        <w:jc w:val="center"/>
        <w:shd w:val="clear" w:color="auto" w:fill="C8C8F2" w:themeFill="accent1" w:themeFillTint="33"/>
        <w:tblLook w:val="04A0" w:firstRow="1" w:lastRow="0" w:firstColumn="1" w:lastColumn="0" w:noHBand="0" w:noVBand="1"/>
      </w:tblPr>
      <w:tblGrid>
        <w:gridCol w:w="2254"/>
        <w:gridCol w:w="6945"/>
      </w:tblGrid>
      <w:tr w:rsidR="00717655" w:rsidRPr="007643A9" w14:paraId="6F956EF9" w14:textId="77777777" w:rsidTr="00C90036">
        <w:trPr>
          <w:cnfStyle w:val="100000000000" w:firstRow="1" w:lastRow="0" w:firstColumn="0" w:lastColumn="0" w:oddVBand="0" w:evenVBand="0" w:oddHBand="0" w:evenHBand="0" w:firstRowFirstColumn="0" w:firstRowLastColumn="0" w:lastRowFirstColumn="0" w:lastRowLastColumn="0"/>
          <w:jc w:val="center"/>
        </w:trPr>
        <w:tc>
          <w:tcPr>
            <w:tcW w:w="2254"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212192" w:themeFill="text2"/>
          </w:tcPr>
          <w:p w14:paraId="2106BE83" w14:textId="77777777" w:rsidR="00717655" w:rsidRPr="007643A9" w:rsidRDefault="00717655" w:rsidP="00C90036">
            <w:pPr>
              <w:jc w:val="center"/>
            </w:pPr>
            <w:r w:rsidRPr="007643A9">
              <w:t>Outcome</w:t>
            </w:r>
          </w:p>
        </w:tc>
        <w:tc>
          <w:tcPr>
            <w:tcW w:w="6945"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212192" w:themeFill="text2"/>
          </w:tcPr>
          <w:p w14:paraId="1AC76C60" w14:textId="77777777" w:rsidR="00717655" w:rsidRPr="007643A9" w:rsidRDefault="00717655" w:rsidP="00C90036">
            <w:pPr>
              <w:jc w:val="center"/>
            </w:pPr>
            <w:r w:rsidRPr="007643A9">
              <w:t>Indicator</w:t>
            </w:r>
          </w:p>
        </w:tc>
      </w:tr>
      <w:tr w:rsidR="00717655" w:rsidRPr="00785684" w14:paraId="6A96C1D1" w14:textId="77777777" w:rsidTr="00C90036">
        <w:trPr>
          <w:jc w:val="center"/>
        </w:trPr>
        <w:tc>
          <w:tcPr>
            <w:tcW w:w="2254"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52CF26F7" w14:textId="77777777" w:rsidR="00717655" w:rsidRPr="00785684" w:rsidRDefault="00717655" w:rsidP="00C90036">
            <w:pPr>
              <w:jc w:val="center"/>
              <w:rPr>
                <w:color w:val="0000CC"/>
              </w:rPr>
            </w:pPr>
            <w:r w:rsidRPr="00785684">
              <w:rPr>
                <w:color w:val="0000CC"/>
              </w:rPr>
              <w:t>Increase the number of people choosing walking, cycling and wheeling in Scotland</w:t>
            </w:r>
          </w:p>
        </w:tc>
        <w:tc>
          <w:tcPr>
            <w:tcW w:w="6945"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7016A9C5" w14:textId="77777777" w:rsidR="00717655" w:rsidRPr="00785684" w:rsidRDefault="00717655" w:rsidP="00C90036">
            <w:pPr>
              <w:pStyle w:val="BodyText"/>
              <w:numPr>
                <w:ilvl w:val="0"/>
                <w:numId w:val="33"/>
              </w:numPr>
              <w:spacing w:before="120" w:line="220" w:lineRule="atLeast"/>
              <w:rPr>
                <w:rFonts w:eastAsia="Times New Roman" w:cs="Times New Roman"/>
                <w:color w:val="0000CC"/>
                <w:sz w:val="24"/>
              </w:rPr>
            </w:pPr>
            <w:r w:rsidRPr="00785684">
              <w:rPr>
                <w:rFonts w:eastAsia="Times New Roman" w:cs="Times New Roman"/>
                <w:color w:val="0000CC"/>
                <w:sz w:val="24"/>
              </w:rPr>
              <w:t>Proportion of short everyday journeys by walking and cycling</w:t>
            </w:r>
          </w:p>
          <w:p w14:paraId="307BD4D1" w14:textId="77777777" w:rsidR="00717655" w:rsidRPr="00785684" w:rsidRDefault="00717655" w:rsidP="00C90036">
            <w:pPr>
              <w:pStyle w:val="BodyText"/>
              <w:numPr>
                <w:ilvl w:val="0"/>
                <w:numId w:val="33"/>
              </w:numPr>
              <w:spacing w:before="120" w:line="220" w:lineRule="atLeast"/>
              <w:rPr>
                <w:rFonts w:eastAsia="Times New Roman" w:cs="Times New Roman"/>
                <w:color w:val="0000CC"/>
                <w:sz w:val="24"/>
              </w:rPr>
            </w:pPr>
            <w:r w:rsidRPr="00785684">
              <w:rPr>
                <w:rFonts w:eastAsia="Times New Roman" w:cs="Times New Roman"/>
                <w:color w:val="0000CC"/>
                <w:sz w:val="24"/>
              </w:rPr>
              <w:t>Attitudes towards/propensity to walking, cycling and wheeling</w:t>
            </w:r>
          </w:p>
          <w:p w14:paraId="19A01F49" w14:textId="77777777" w:rsidR="00717655" w:rsidRPr="00785684" w:rsidRDefault="00717655" w:rsidP="00C90036">
            <w:pPr>
              <w:pStyle w:val="BodyText"/>
              <w:numPr>
                <w:ilvl w:val="0"/>
                <w:numId w:val="33"/>
              </w:numPr>
              <w:spacing w:before="120" w:line="220" w:lineRule="atLeast"/>
              <w:rPr>
                <w:rFonts w:eastAsia="Times New Roman" w:cs="Times New Roman"/>
                <w:color w:val="0000CC"/>
                <w:sz w:val="24"/>
              </w:rPr>
            </w:pPr>
            <w:r w:rsidRPr="00785684">
              <w:rPr>
                <w:rFonts w:eastAsia="Times New Roman" w:cs="Times New Roman"/>
                <w:color w:val="0000CC"/>
                <w:sz w:val="24"/>
              </w:rPr>
              <w:t>Proportion of journeys to school by walking, cycling and wheeling</w:t>
            </w:r>
          </w:p>
          <w:p w14:paraId="2EDCE054" w14:textId="77777777" w:rsidR="00717655" w:rsidRPr="00785684" w:rsidRDefault="00717655" w:rsidP="00C90036">
            <w:pPr>
              <w:pStyle w:val="BodyText"/>
              <w:numPr>
                <w:ilvl w:val="0"/>
                <w:numId w:val="33"/>
              </w:numPr>
              <w:spacing w:before="120" w:line="220" w:lineRule="atLeast"/>
              <w:rPr>
                <w:rFonts w:eastAsia="Times New Roman" w:cs="Times New Roman"/>
                <w:color w:val="0000CC"/>
                <w:sz w:val="24"/>
              </w:rPr>
            </w:pPr>
            <w:r w:rsidRPr="00785684">
              <w:rPr>
                <w:rFonts w:eastAsia="Times New Roman" w:cs="Times New Roman"/>
                <w:color w:val="0000CC"/>
                <w:sz w:val="24"/>
              </w:rPr>
              <w:t>Frequency of walking and cycling for pleasure/exercise</w:t>
            </w:r>
          </w:p>
        </w:tc>
      </w:tr>
      <w:tr w:rsidR="00717655" w:rsidRPr="00785684" w14:paraId="2758F967" w14:textId="77777777" w:rsidTr="00C90036">
        <w:trPr>
          <w:jc w:val="center"/>
        </w:trPr>
        <w:tc>
          <w:tcPr>
            <w:tcW w:w="2254"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34965DD2" w14:textId="77777777" w:rsidR="00717655" w:rsidRPr="00785684" w:rsidRDefault="00717655" w:rsidP="00C90036">
            <w:pPr>
              <w:jc w:val="center"/>
              <w:rPr>
                <w:color w:val="0000CC"/>
              </w:rPr>
            </w:pPr>
            <w:r w:rsidRPr="00785684">
              <w:rPr>
                <w:color w:val="0000CC"/>
              </w:rPr>
              <w:t>High quality walking, cycling and wheeling infrastructure is available to all</w:t>
            </w:r>
          </w:p>
        </w:tc>
        <w:tc>
          <w:tcPr>
            <w:tcW w:w="6945"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079A148A" w14:textId="77777777" w:rsidR="00717655" w:rsidRPr="00785684" w:rsidRDefault="00717655" w:rsidP="00C90036">
            <w:pPr>
              <w:pStyle w:val="BodyText"/>
              <w:numPr>
                <w:ilvl w:val="0"/>
                <w:numId w:val="34"/>
              </w:numPr>
              <w:spacing w:before="120" w:line="220" w:lineRule="atLeast"/>
              <w:rPr>
                <w:rFonts w:eastAsia="Times New Roman" w:cs="Times New Roman"/>
                <w:color w:val="0000CC"/>
                <w:sz w:val="24"/>
              </w:rPr>
            </w:pPr>
            <w:r w:rsidRPr="00785684">
              <w:rPr>
                <w:rFonts w:eastAsia="Times New Roman" w:cs="Times New Roman"/>
                <w:color w:val="0000CC"/>
                <w:sz w:val="24"/>
              </w:rPr>
              <w:t>Km of traffic-free walking and cycling facilities</w:t>
            </w:r>
          </w:p>
          <w:p w14:paraId="3D129E0B" w14:textId="77777777" w:rsidR="00717655" w:rsidRPr="00785684" w:rsidRDefault="00717655" w:rsidP="00C90036">
            <w:pPr>
              <w:pStyle w:val="BodyText"/>
              <w:numPr>
                <w:ilvl w:val="0"/>
                <w:numId w:val="34"/>
              </w:numPr>
              <w:spacing w:before="120" w:line="220" w:lineRule="atLeast"/>
              <w:rPr>
                <w:rFonts w:eastAsia="Times New Roman" w:cs="Times New Roman"/>
                <w:color w:val="0000CC"/>
                <w:sz w:val="24"/>
              </w:rPr>
            </w:pPr>
            <w:r w:rsidRPr="00785684">
              <w:rPr>
                <w:rFonts w:eastAsia="Times New Roman" w:cs="Times New Roman"/>
                <w:color w:val="0000CC"/>
                <w:sz w:val="24"/>
              </w:rPr>
              <w:t>Distance to traffic-free cycling infrastructure</w:t>
            </w:r>
          </w:p>
          <w:p w14:paraId="0E45D069" w14:textId="77777777" w:rsidR="00717655" w:rsidRPr="00785684" w:rsidRDefault="00717655" w:rsidP="00C90036">
            <w:pPr>
              <w:pStyle w:val="BodyText"/>
              <w:numPr>
                <w:ilvl w:val="0"/>
                <w:numId w:val="34"/>
              </w:numPr>
              <w:spacing w:before="120" w:line="220" w:lineRule="atLeast"/>
              <w:rPr>
                <w:rFonts w:eastAsia="Times New Roman" w:cs="Times New Roman"/>
                <w:color w:val="0000CC"/>
                <w:sz w:val="24"/>
              </w:rPr>
            </w:pPr>
            <w:r w:rsidRPr="00785684">
              <w:rPr>
                <w:rFonts w:eastAsia="Times New Roman" w:cs="Times New Roman"/>
                <w:color w:val="0000CC"/>
                <w:sz w:val="24"/>
              </w:rPr>
              <w:t>Quality of walking and cycling infrastructure</w:t>
            </w:r>
          </w:p>
        </w:tc>
      </w:tr>
      <w:tr w:rsidR="00717655" w:rsidRPr="00785684" w14:paraId="141024E2" w14:textId="77777777" w:rsidTr="00C90036">
        <w:trPr>
          <w:jc w:val="center"/>
        </w:trPr>
        <w:tc>
          <w:tcPr>
            <w:tcW w:w="2254"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1B64B32C" w14:textId="77777777" w:rsidR="00717655" w:rsidRPr="00785684" w:rsidRDefault="00717655" w:rsidP="00C90036">
            <w:pPr>
              <w:jc w:val="center"/>
              <w:rPr>
                <w:color w:val="0000CC"/>
              </w:rPr>
            </w:pPr>
            <w:r w:rsidRPr="00785684">
              <w:rPr>
                <w:color w:val="0000CC"/>
              </w:rPr>
              <w:t>Walking, cycling and wheeling is safer for all</w:t>
            </w:r>
          </w:p>
        </w:tc>
        <w:tc>
          <w:tcPr>
            <w:tcW w:w="6945"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013A4ECB" w14:textId="77777777" w:rsidR="00717655" w:rsidRPr="00785684" w:rsidRDefault="00717655" w:rsidP="00C90036">
            <w:pPr>
              <w:pStyle w:val="BodyText"/>
              <w:numPr>
                <w:ilvl w:val="0"/>
                <w:numId w:val="34"/>
              </w:numPr>
              <w:spacing w:before="120" w:line="220" w:lineRule="atLeast"/>
              <w:rPr>
                <w:rFonts w:eastAsia="Times New Roman" w:cs="Times New Roman"/>
                <w:color w:val="0000CC"/>
                <w:sz w:val="24"/>
              </w:rPr>
            </w:pPr>
            <w:r w:rsidRPr="00785684">
              <w:rPr>
                <w:rFonts w:eastAsia="Times New Roman" w:cs="Times New Roman"/>
                <w:color w:val="0000CC"/>
                <w:sz w:val="24"/>
              </w:rPr>
              <w:t>Casualties by mode of transport and distance travelled (number and proportion)</w:t>
            </w:r>
          </w:p>
          <w:p w14:paraId="34ED70E1" w14:textId="77777777" w:rsidR="00717655" w:rsidRPr="00785684" w:rsidRDefault="00717655" w:rsidP="00C90036">
            <w:pPr>
              <w:pStyle w:val="Bullets"/>
              <w:numPr>
                <w:ilvl w:val="0"/>
                <w:numId w:val="34"/>
              </w:numPr>
              <w:spacing w:before="120" w:line="220" w:lineRule="atLeast"/>
              <w:rPr>
                <w:color w:val="0000CC"/>
              </w:rPr>
            </w:pPr>
            <w:r w:rsidRPr="00785684">
              <w:rPr>
                <w:color w:val="0000CC"/>
              </w:rPr>
              <w:t>Perceptions of safety of walking, wheeling and cycling</w:t>
            </w:r>
          </w:p>
        </w:tc>
      </w:tr>
      <w:tr w:rsidR="00717655" w:rsidRPr="00785684" w14:paraId="381AD58A" w14:textId="77777777" w:rsidTr="00C90036">
        <w:trPr>
          <w:jc w:val="center"/>
        </w:trPr>
        <w:tc>
          <w:tcPr>
            <w:tcW w:w="2254"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4A63B978" w14:textId="77777777" w:rsidR="00717655" w:rsidRPr="00785684" w:rsidRDefault="00717655" w:rsidP="00C90036">
            <w:pPr>
              <w:jc w:val="center"/>
              <w:rPr>
                <w:color w:val="0000CC"/>
              </w:rPr>
            </w:pPr>
            <w:r w:rsidRPr="00785684">
              <w:rPr>
                <w:color w:val="0000CC"/>
              </w:rPr>
              <w:t>Walking, cycling and wheeling is available to all</w:t>
            </w:r>
          </w:p>
        </w:tc>
        <w:tc>
          <w:tcPr>
            <w:tcW w:w="6945"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6ECF1E19" w14:textId="77777777" w:rsidR="00717655" w:rsidRPr="00785684" w:rsidRDefault="00717655" w:rsidP="00C90036">
            <w:pPr>
              <w:pStyle w:val="BodyText"/>
              <w:numPr>
                <w:ilvl w:val="0"/>
                <w:numId w:val="35"/>
              </w:numPr>
              <w:spacing w:before="120" w:line="220" w:lineRule="atLeast"/>
              <w:rPr>
                <w:rFonts w:eastAsia="Times New Roman" w:cs="Times New Roman"/>
                <w:color w:val="0000CC"/>
                <w:sz w:val="24"/>
              </w:rPr>
            </w:pPr>
            <w:r w:rsidRPr="00785684">
              <w:rPr>
                <w:rFonts w:eastAsia="Times New Roman" w:cs="Times New Roman"/>
                <w:color w:val="0000CC"/>
                <w:sz w:val="24"/>
              </w:rPr>
              <w:t>Household access to a bike (with focus on regional and socio-economic variation)</w:t>
            </w:r>
          </w:p>
          <w:p w14:paraId="1AC2A403" w14:textId="77777777" w:rsidR="00717655" w:rsidRPr="00785684" w:rsidRDefault="00717655" w:rsidP="00C90036">
            <w:pPr>
              <w:pStyle w:val="Bullets"/>
              <w:numPr>
                <w:ilvl w:val="0"/>
                <w:numId w:val="35"/>
              </w:numPr>
              <w:spacing w:before="120" w:line="220" w:lineRule="atLeast"/>
              <w:rPr>
                <w:color w:val="0000CC"/>
              </w:rPr>
            </w:pPr>
            <w:r w:rsidRPr="00785684">
              <w:rPr>
                <w:color w:val="0000CC"/>
              </w:rPr>
              <w:t>Proportion of people identifying barriers to walking, cycling and wheeling</w:t>
            </w:r>
          </w:p>
        </w:tc>
      </w:tr>
      <w:tr w:rsidR="00717655" w:rsidRPr="00785684" w14:paraId="49E03DFC" w14:textId="77777777" w:rsidTr="00C90036">
        <w:trPr>
          <w:jc w:val="center"/>
        </w:trPr>
        <w:tc>
          <w:tcPr>
            <w:tcW w:w="2254"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787EEFCA" w14:textId="77777777" w:rsidR="00717655" w:rsidRDefault="00717655" w:rsidP="00C90036">
            <w:pPr>
              <w:jc w:val="center"/>
              <w:rPr>
                <w:color w:val="0000CC"/>
              </w:rPr>
            </w:pPr>
            <w:r w:rsidRPr="00785684">
              <w:rPr>
                <w:color w:val="0000CC"/>
              </w:rPr>
              <w:t>Delivery of walking, cycling and wheeling is promoted and supported by a range of partners</w:t>
            </w:r>
          </w:p>
          <w:p w14:paraId="38C1FE5C" w14:textId="77777777" w:rsidR="00717655" w:rsidRPr="0009719D" w:rsidRDefault="00717655" w:rsidP="00C90036"/>
        </w:tc>
        <w:tc>
          <w:tcPr>
            <w:tcW w:w="6945" w:type="dxa"/>
            <w:tcBorders>
              <w:top w:val="single" w:sz="12" w:space="0" w:color="212192" w:themeColor="accent1"/>
              <w:left w:val="single" w:sz="12" w:space="0" w:color="212192" w:themeColor="accent1"/>
              <w:bottom w:val="single" w:sz="12" w:space="0" w:color="212192" w:themeColor="accent1"/>
              <w:right w:val="single" w:sz="12" w:space="0" w:color="212192" w:themeColor="accent1"/>
            </w:tcBorders>
            <w:shd w:val="clear" w:color="auto" w:fill="C8C8F2" w:themeFill="accent1" w:themeFillTint="33"/>
          </w:tcPr>
          <w:p w14:paraId="0547F182" w14:textId="77777777" w:rsidR="00717655" w:rsidRPr="00785684" w:rsidRDefault="00717655" w:rsidP="00C90036">
            <w:pPr>
              <w:pStyle w:val="BodyText"/>
              <w:numPr>
                <w:ilvl w:val="0"/>
                <w:numId w:val="31"/>
              </w:numPr>
              <w:spacing w:before="120" w:line="220" w:lineRule="atLeast"/>
              <w:rPr>
                <w:rFonts w:eastAsia="Times New Roman" w:cs="Times New Roman"/>
                <w:color w:val="0000CC"/>
                <w:sz w:val="24"/>
              </w:rPr>
            </w:pPr>
            <w:r w:rsidRPr="00785684">
              <w:rPr>
                <w:rFonts w:eastAsia="Times New Roman" w:cs="Times New Roman"/>
                <w:color w:val="0000CC"/>
                <w:sz w:val="24"/>
              </w:rPr>
              <w:t>Level of inclusion of active travel in local development plans</w:t>
            </w:r>
          </w:p>
          <w:p w14:paraId="3408B2C9" w14:textId="77777777" w:rsidR="00717655" w:rsidRPr="00785684" w:rsidRDefault="00717655" w:rsidP="00C90036">
            <w:pPr>
              <w:pStyle w:val="BodyText"/>
              <w:numPr>
                <w:ilvl w:val="0"/>
                <w:numId w:val="31"/>
              </w:numPr>
              <w:spacing w:before="120" w:line="220" w:lineRule="atLeast"/>
              <w:rPr>
                <w:rFonts w:eastAsia="Times New Roman" w:cs="Times New Roman"/>
                <w:color w:val="0000CC"/>
                <w:sz w:val="24"/>
              </w:rPr>
            </w:pPr>
            <w:r w:rsidRPr="00785684">
              <w:rPr>
                <w:rFonts w:eastAsia="Times New Roman" w:cs="Times New Roman"/>
                <w:color w:val="0000CC"/>
                <w:sz w:val="24"/>
              </w:rPr>
              <w:t>Level of public sector spend on walking, cycling and wheeling</w:t>
            </w:r>
          </w:p>
          <w:p w14:paraId="4CBFA974" w14:textId="77777777" w:rsidR="00717655" w:rsidRPr="00785684" w:rsidRDefault="00717655" w:rsidP="00C90036">
            <w:pPr>
              <w:pStyle w:val="BodyText"/>
              <w:numPr>
                <w:ilvl w:val="0"/>
                <w:numId w:val="31"/>
              </w:numPr>
              <w:spacing w:before="120" w:line="220" w:lineRule="atLeast"/>
              <w:rPr>
                <w:rFonts w:eastAsia="Times New Roman" w:cs="Times New Roman"/>
                <w:color w:val="0000CC"/>
                <w:sz w:val="24"/>
              </w:rPr>
            </w:pPr>
            <w:r w:rsidRPr="00785684">
              <w:rPr>
                <w:rFonts w:eastAsia="Times New Roman" w:cs="Times New Roman"/>
                <w:color w:val="0000CC"/>
                <w:sz w:val="24"/>
              </w:rPr>
              <w:t>Perception of community involvement in walking, cycling and wheeling initiatives</w:t>
            </w:r>
          </w:p>
          <w:p w14:paraId="6FD49836" w14:textId="77777777" w:rsidR="00717655" w:rsidRPr="00785684" w:rsidRDefault="00717655" w:rsidP="00C90036">
            <w:pPr>
              <w:pStyle w:val="Bullets"/>
              <w:numPr>
                <w:ilvl w:val="0"/>
                <w:numId w:val="1"/>
              </w:numPr>
              <w:spacing w:before="120" w:line="220" w:lineRule="atLeast"/>
              <w:rPr>
                <w:color w:val="0000CC"/>
              </w:rPr>
            </w:pPr>
            <w:r w:rsidRPr="00785684">
              <w:rPr>
                <w:color w:val="0000CC"/>
              </w:rPr>
              <w:t>Proportion of primary schools delivering on-road cycle training</w:t>
            </w:r>
          </w:p>
        </w:tc>
      </w:tr>
    </w:tbl>
    <w:p w14:paraId="6EECA60C" w14:textId="3DDC18EA" w:rsidR="00717655" w:rsidRPr="006119E9" w:rsidRDefault="00717655" w:rsidP="006119E9">
      <w:pPr>
        <w:rPr>
          <w:rFonts w:cs="Arial"/>
          <w:szCs w:val="24"/>
        </w:rPr>
        <w:sectPr w:rsidR="00717655" w:rsidRPr="006119E9" w:rsidSect="000207C9">
          <w:headerReference w:type="default" r:id="rId24"/>
          <w:footerReference w:type="default" r:id="rId25"/>
          <w:pgSz w:w="11906" w:h="16838" w:code="9"/>
          <w:pgMar w:top="1619" w:right="1440" w:bottom="1440" w:left="1440" w:header="720" w:footer="720" w:gutter="0"/>
          <w:cols w:space="708"/>
          <w:docGrid w:linePitch="360"/>
        </w:sectPr>
      </w:pPr>
    </w:p>
    <w:p w14:paraId="369CD7F4" w14:textId="28433753"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lastRenderedPageBreak/>
        <w:t xml:space="preserve">© Crown copyright </w:t>
      </w:r>
      <w:r w:rsidR="00627EDB">
        <w:rPr>
          <w:rFonts w:ascii="Montserrat" w:hAnsi="Montserrat"/>
          <w:color w:val="FFFFFF" w:themeColor="background1"/>
          <w:szCs w:val="24"/>
        </w:rPr>
        <w:t>2021</w:t>
      </w:r>
      <w:r w:rsidRPr="00172B65">
        <w:rPr>
          <w:rFonts w:ascii="Montserrat" w:hAnsi="Montserrat"/>
          <w:color w:val="FFFFFF" w:themeColor="background1"/>
          <w:szCs w:val="24"/>
        </w:rPr>
        <w:t xml:space="preserve"> </w:t>
      </w:r>
    </w:p>
    <w:p w14:paraId="369CD7F5" w14:textId="77777777"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You may re-use this information (excluding logos and images) free of charge in any format or medium, under the terms of the Open Government Licence. To view this licence, visit http://www.nationalarchives.gov.uk/doc/open-government-licence or e-mail: </w:t>
      </w:r>
      <w:hyperlink r:id="rId26" w:history="1">
        <w:r w:rsidRPr="00172B65">
          <w:rPr>
            <w:rStyle w:val="Hyperlink"/>
            <w:rFonts w:ascii="Montserrat" w:hAnsi="Montserrat"/>
            <w:color w:val="FFFFFF" w:themeColor="background1"/>
            <w:szCs w:val="24"/>
          </w:rPr>
          <w:t>psi@nationalarchives.gsi.gov.uk</w:t>
        </w:r>
      </w:hyperlink>
      <w:r w:rsidRPr="00172B65">
        <w:rPr>
          <w:rFonts w:ascii="Montserrat" w:hAnsi="Montserrat"/>
          <w:color w:val="FFFFFF" w:themeColor="background1"/>
          <w:szCs w:val="24"/>
        </w:rPr>
        <w:t xml:space="preserve"> </w:t>
      </w:r>
    </w:p>
    <w:p w14:paraId="369CD7F6" w14:textId="77777777"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Where we have identified any third party copyright information you will need to obtain permission from the copyright holders concerned. </w:t>
      </w:r>
    </w:p>
    <w:p w14:paraId="369CD7F7" w14:textId="77777777"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Further copies of this document are available, on request, in audio and visual formats and in community languages. Any enquiries regarding this document / publication should be sent to us at info@transport.gov.scot</w:t>
      </w:r>
    </w:p>
    <w:p w14:paraId="369CD7F8" w14:textId="77777777" w:rsidR="00BA091B"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This document is also available on the Transport Scotland </w:t>
      </w:r>
      <w:r w:rsidR="00BA091B">
        <w:rPr>
          <w:rFonts w:ascii="Montserrat" w:hAnsi="Montserrat"/>
          <w:color w:val="FFFFFF" w:themeColor="background1"/>
          <w:szCs w:val="24"/>
        </w:rPr>
        <w:t>website: www.transport.gov.scot</w:t>
      </w:r>
    </w:p>
    <w:p w14:paraId="369CD7F9" w14:textId="01F91F81" w:rsidR="00BA091B" w:rsidRDefault="00BA091B" w:rsidP="00F34B2C">
      <w:pPr>
        <w:rPr>
          <w:rFonts w:ascii="Montserrat" w:hAnsi="Montserrat"/>
          <w:color w:val="FFFFFF" w:themeColor="background1"/>
          <w:szCs w:val="24"/>
        </w:rPr>
      </w:pPr>
      <w:r w:rsidRPr="00172B65">
        <w:rPr>
          <w:rFonts w:ascii="Montserrat" w:hAnsi="Montserrat"/>
          <w:color w:val="FFFFFF" w:themeColor="background1"/>
          <w:szCs w:val="24"/>
        </w:rPr>
        <w:t xml:space="preserve">Published by Transport Scotland, </w:t>
      </w:r>
      <w:r w:rsidR="00844AE2">
        <w:rPr>
          <w:rFonts w:ascii="Montserrat" w:hAnsi="Montserrat"/>
          <w:color w:val="FFFFFF" w:themeColor="background1"/>
          <w:szCs w:val="24"/>
        </w:rPr>
        <w:t>April</w:t>
      </w:r>
      <w:r w:rsidR="000D4D84" w:rsidRPr="00172B65">
        <w:rPr>
          <w:rFonts w:ascii="Montserrat" w:hAnsi="Montserrat"/>
          <w:color w:val="FFFFFF" w:themeColor="background1"/>
          <w:szCs w:val="24"/>
        </w:rPr>
        <w:t xml:space="preserve"> </w:t>
      </w:r>
      <w:r>
        <w:rPr>
          <w:noProof/>
          <w:lang w:eastAsia="en-GB"/>
        </w:rPr>
        <mc:AlternateContent>
          <mc:Choice Requires="wpg">
            <w:drawing>
              <wp:anchor distT="0" distB="0" distL="114300" distR="114300" simplePos="0" relativeHeight="251658240" behindDoc="0" locked="0" layoutInCell="1" allowOverlap="1" wp14:anchorId="369CD7FA" wp14:editId="4F8DA33D">
                <wp:simplePos x="0" y="0"/>
                <wp:positionH relativeFrom="column">
                  <wp:posOffset>-224980</wp:posOffset>
                </wp:positionH>
                <wp:positionV relativeFrom="paragraph">
                  <wp:posOffset>7711440</wp:posOffset>
                </wp:positionV>
                <wp:extent cx="5488304" cy="883919"/>
                <wp:effectExtent l="0" t="0" r="17780" b="12065"/>
                <wp:wrapNone/>
                <wp:docPr id="2" name="Group 2"/>
                <wp:cNvGraphicFramePr/>
                <a:graphic xmlns:a="http://schemas.openxmlformats.org/drawingml/2006/main">
                  <a:graphicData uri="http://schemas.microsoft.com/office/word/2010/wordprocessingGroup">
                    <wpg:wgp>
                      <wpg:cNvGrpSpPr/>
                      <wpg:grpSpPr>
                        <a:xfrm>
                          <a:off x="0" y="0"/>
                          <a:ext cx="5488304" cy="883919"/>
                          <a:chOff x="0" y="0"/>
                          <a:chExt cx="5488304" cy="883919"/>
                        </a:xfrm>
                      </wpg:grpSpPr>
                      <wps:wsp>
                        <wps:cNvPr id="23" name="Text Box 2"/>
                        <wps:cNvSpPr txBox="1">
                          <a:spLocks noChangeArrowheads="1"/>
                        </wps:cNvSpPr>
                        <wps:spPr bwMode="auto">
                          <a:xfrm>
                            <a:off x="0" y="0"/>
                            <a:ext cx="5488304" cy="883919"/>
                          </a:xfrm>
                          <a:prstGeom prst="rect">
                            <a:avLst/>
                          </a:prstGeom>
                          <a:solidFill>
                            <a:srgbClr val="212192"/>
                          </a:solidFill>
                          <a:ln w="9525">
                            <a:solidFill>
                              <a:srgbClr val="212192"/>
                            </a:solidFill>
                            <a:miter lim="800000"/>
                            <a:headEnd/>
                            <a:tailEnd/>
                          </a:ln>
                        </wps:spPr>
                        <wps:txbx>
                          <w:txbxContent>
                            <w:p w14:paraId="369CD821" w14:textId="77777777" w:rsidR="00154856" w:rsidRDefault="00154856" w:rsidP="00BA091B">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369CD822" w14:textId="77777777" w:rsidR="00154856" w:rsidRPr="00172B65" w:rsidRDefault="00154856" w:rsidP="00BA091B">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wps:txbx>
                        <wps:bodyPr rot="0" vert="horz" wrap="square" lIns="91440" tIns="45720" rIns="91440" bIns="45720" anchor="t" anchorCtr="0">
                          <a:spAutoFit/>
                        </wps:bodyPr>
                      </wps:wsp>
                      <pic:pic xmlns:pic="http://schemas.openxmlformats.org/drawingml/2006/picture">
                        <pic:nvPicPr>
                          <pic:cNvPr id="29" name="Picture 29"/>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1520041" y="296883"/>
                            <a:ext cx="287655" cy="287655"/>
                          </a:xfrm>
                          <a:prstGeom prst="rect">
                            <a:avLst/>
                          </a:prstGeom>
                        </pic:spPr>
                      </pic:pic>
                      <pic:pic xmlns:pic="http://schemas.openxmlformats.org/drawingml/2006/picture">
                        <pic:nvPicPr>
                          <pic:cNvPr id="25" name="Picture 25"/>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71252" y="308758"/>
                            <a:ext cx="251460" cy="251460"/>
                          </a:xfrm>
                          <a:prstGeom prst="rect">
                            <a:avLst/>
                          </a:prstGeom>
                        </pic:spPr>
                      </pic:pic>
                    </wpg:wgp>
                  </a:graphicData>
                </a:graphic>
              </wp:anchor>
            </w:drawing>
          </mc:Choice>
          <mc:Fallback>
            <w:pict>
              <v:group w14:anchorId="369CD7FA" id="Group 2" o:spid="_x0000_s1026" style="position:absolute;margin-left:-17.7pt;margin-top:607.2pt;width:432.15pt;height:69.6pt;z-index:251658240" coordsize="54883,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">
                <v:shapetype id="_x0000_t202" coordsize="21600,21600" o:spt="202" path="m,l,21600r21600,l21600,xe">
                  <v:stroke joinstyle="miter"/>
                  <v:path gradientshapeok="t" o:connecttype="rect"/>
                </v:shapetype>
                <v:shape id="Text Box 2" o:spid="_x0000_s1027" type="#_x0000_t202" style="position:absolute;width:54883;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" fillcolor="#212192" strokecolor="#212192">
                  <v:textbox style="mso-fit-shape-to-text:t">
                    <w:txbxContent>
                      <w:p w14:paraId="369CD821" w14:textId="77777777" w:rsidR="00154856" w:rsidRDefault="00154856" w:rsidP="00BA091B">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369CD822" w14:textId="77777777" w:rsidR="00154856" w:rsidRPr="00172B65" w:rsidRDefault="00154856" w:rsidP="00BA091B">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15200;top:2968;width:2876;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">
                  <v:imagedata r:id="rId29" o:title=""/>
                  <v:path arrowok="t"/>
                </v:shape>
                <v:shape id="Picture 25" o:spid="_x0000_s1029" type="#_x0000_t75" style="position:absolute;left:712;top:3087;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">
                  <v:imagedata r:id="rId30" o:title=""/>
                  <v:path arrowok="t"/>
                </v:shape>
              </v:group>
            </w:pict>
          </mc:Fallback>
        </mc:AlternateContent>
      </w:r>
      <w:r>
        <w:rPr>
          <w:noProof/>
          <w:lang w:eastAsia="en-GB"/>
        </w:rPr>
        <w:drawing>
          <wp:anchor distT="0" distB="0" distL="114300" distR="114300" simplePos="0" relativeHeight="251658241" behindDoc="0" locked="0" layoutInCell="1" allowOverlap="1" wp14:anchorId="369CD7FC" wp14:editId="07BC3E12">
            <wp:simplePos x="0" y="0"/>
            <wp:positionH relativeFrom="column">
              <wp:posOffset>3326130</wp:posOffset>
            </wp:positionH>
            <wp:positionV relativeFrom="paragraph">
              <wp:posOffset>8624380</wp:posOffset>
            </wp:positionV>
            <wp:extent cx="2524125" cy="4611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24125" cy="461150"/>
                    </a:xfrm>
                    <a:prstGeom prst="rect">
                      <a:avLst/>
                    </a:prstGeom>
                  </pic:spPr>
                </pic:pic>
              </a:graphicData>
            </a:graphic>
          </wp:anchor>
        </w:drawing>
      </w:r>
      <w:r w:rsidR="00844AE2">
        <w:rPr>
          <w:rFonts w:ascii="Montserrat" w:hAnsi="Montserrat"/>
          <w:color w:val="FFFFFF" w:themeColor="background1"/>
          <w:szCs w:val="24"/>
        </w:rPr>
        <w:t>2022</w:t>
      </w:r>
    </w:p>
    <w:sectPr w:rsidR="00BA091B" w:rsidSect="00BA091B">
      <w:headerReference w:type="default" r:id="rId32"/>
      <w:footerReference w:type="default" r:id="rId33"/>
      <w:pgSz w:w="11906" w:h="16838" w:code="9"/>
      <w:pgMar w:top="6379" w:right="1440" w:bottom="4111" w:left="1440"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F1080" w16cex:dateUtc="2022-05-30T08:44:00Z"/>
  <w16cex:commentExtensible w16cex:durableId="263F195E" w16cex:dateUtc="2022-05-30T09:22:00Z"/>
  <w16cex:commentExtensible w16cex:durableId="263F198F" w16cex:dateUtc="2022-05-30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C45E73" w16cid:durableId="263F0D5F"/>
  <w16cid:commentId w16cid:paraId="21DA5354" w16cid:durableId="263F0D60"/>
  <w16cid:commentId w16cid:paraId="5E016BDB" w16cid:durableId="263F0D61"/>
  <w16cid:commentId w16cid:paraId="1A6FF4F5" w16cid:durableId="263F0D62"/>
  <w16cid:commentId w16cid:paraId="20FE0A91" w16cid:durableId="263F0D63"/>
  <w16cid:commentId w16cid:paraId="27B6DFC9" w16cid:durableId="263F0D64"/>
  <w16cid:commentId w16cid:paraId="3495F075" w16cid:durableId="263F1080"/>
  <w16cid:commentId w16cid:paraId="2155DBF4" w16cid:durableId="263F0D65"/>
  <w16cid:commentId w16cid:paraId="1CCC607D" w16cid:durableId="263F0D66"/>
  <w16cid:commentId w16cid:paraId="45AB2F6F" w16cid:durableId="263F0D67"/>
  <w16cid:commentId w16cid:paraId="5B0EA642" w16cid:durableId="263F0D68"/>
  <w16cid:commentId w16cid:paraId="2CAA87DD" w16cid:durableId="263F0D69"/>
  <w16cid:commentId w16cid:paraId="7E33FC98" w16cid:durableId="263F0D6A"/>
  <w16cid:commentId w16cid:paraId="7EC998E7" w16cid:durableId="263F0D6B"/>
  <w16cid:commentId w16cid:paraId="152C7CBD" w16cid:durableId="263F0D6C"/>
  <w16cid:commentId w16cid:paraId="706B6315" w16cid:durableId="263F0D6D"/>
  <w16cid:commentId w16cid:paraId="6226C3D1" w16cid:durableId="263F0D6E"/>
  <w16cid:commentId w16cid:paraId="586C693A" w16cid:durableId="263F0D6F"/>
  <w16cid:commentId w16cid:paraId="11307F88" w16cid:durableId="263F195E"/>
  <w16cid:commentId w16cid:paraId="1336E6BE" w16cid:durableId="263F0D70"/>
  <w16cid:commentId w16cid:paraId="068D79DA" w16cid:durableId="263F198F"/>
  <w16cid:commentId w16cid:paraId="4D6D6741" w16cid:durableId="263F0D71"/>
  <w16cid:commentId w16cid:paraId="220B8031" w16cid:durableId="263F0D72"/>
  <w16cid:commentId w16cid:paraId="428B620F" w16cid:durableId="263F0D73"/>
  <w16cid:commentId w16cid:paraId="327447BB" w16cid:durableId="263F0D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13A96" w14:textId="77777777" w:rsidR="00662677" w:rsidRDefault="00662677" w:rsidP="00DC060A">
      <w:pPr>
        <w:spacing w:after="0"/>
      </w:pPr>
      <w:r>
        <w:separator/>
      </w:r>
    </w:p>
  </w:endnote>
  <w:endnote w:type="continuationSeparator" w:id="0">
    <w:p w14:paraId="13BDA0A3" w14:textId="77777777" w:rsidR="00662677" w:rsidRDefault="00662677" w:rsidP="00DC060A">
      <w:pPr>
        <w:spacing w:after="0"/>
      </w:pPr>
      <w:r>
        <w:continuationSeparator/>
      </w:r>
    </w:p>
  </w:endnote>
  <w:endnote w:type="continuationNotice" w:id="1">
    <w:p w14:paraId="592A3AB0" w14:textId="77777777" w:rsidR="00662677" w:rsidRDefault="006626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iscoSans ExtraLight">
    <w:altName w:val="CiscoSans ExtraLight"/>
    <w:panose1 w:val="00000000000000000000"/>
    <w:charset w:val="00"/>
    <w:family w:val="swiss"/>
    <w:notTrueType/>
    <w:pitch w:val="variable"/>
    <w:sig w:usb0="800002EF" w:usb1="4000207B"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D803" w14:textId="77777777" w:rsidR="00154856" w:rsidRDefault="00154856" w:rsidP="001175AC">
    <w:pPr>
      <w:pStyle w:val="Footer"/>
      <w:tabs>
        <w:tab w:val="clear" w:pos="4153"/>
        <w:tab w:val="clear" w:pos="8306"/>
        <w:tab w:val="left" w:pos="183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864177"/>
      <w:docPartObj>
        <w:docPartGallery w:val="Page Numbers (Bottom of Page)"/>
        <w:docPartUnique/>
      </w:docPartObj>
    </w:sdtPr>
    <w:sdtEndPr>
      <w:rPr>
        <w:noProof/>
      </w:rPr>
    </w:sdtEndPr>
    <w:sdtContent>
      <w:p w14:paraId="369CD809" w14:textId="59A1F365" w:rsidR="00154856" w:rsidRDefault="00154856" w:rsidP="001175AC">
        <w:pPr>
          <w:pStyle w:val="Footer"/>
          <w:jc w:val="right"/>
        </w:pPr>
        <w:r w:rsidRPr="00621B28">
          <w:rPr>
            <w:color w:val="212192"/>
          </w:rPr>
          <w:fldChar w:fldCharType="begin"/>
        </w:r>
        <w:r w:rsidRPr="00621B28">
          <w:rPr>
            <w:color w:val="212192"/>
          </w:rPr>
          <w:instrText xml:space="preserve"> PAGE   \* MERGEFORMAT </w:instrText>
        </w:r>
        <w:r w:rsidRPr="00621B28">
          <w:rPr>
            <w:color w:val="212192"/>
          </w:rPr>
          <w:fldChar w:fldCharType="separate"/>
        </w:r>
        <w:r w:rsidR="00D26DE5">
          <w:rPr>
            <w:noProof/>
            <w:color w:val="212192"/>
          </w:rPr>
          <w:t>4</w:t>
        </w:r>
        <w:r w:rsidRPr="00621B28">
          <w:rPr>
            <w:noProof/>
            <w:color w:val="21219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D80B" w14:textId="77777777" w:rsidR="00154856" w:rsidRDefault="00154856" w:rsidP="00FE4791">
    <w:pPr>
      <w:rPr>
        <w:rFonts w:ascii="Montserrat" w:hAnsi="Montserrat"/>
        <w:color w:val="FFFFFF" w:themeColor="background1"/>
        <w:szCs w:val="24"/>
      </w:rPr>
    </w:pPr>
    <w:r>
      <w:rPr>
        <w:rFonts w:ascii="Montserrat" w:hAnsi="Montserrat"/>
        <w:color w:val="FFFFFF" w:themeColor="background1"/>
        <w:szCs w:val="24"/>
      </w:rPr>
      <w:t>Follow us:</w:t>
    </w:r>
  </w:p>
  <w:p w14:paraId="369CD80C" w14:textId="77777777" w:rsidR="00154856" w:rsidRDefault="00154856" w:rsidP="00FE4791">
    <w:pPr>
      <w:rPr>
        <w:rFonts w:ascii="Montserrat" w:hAnsi="Montserrat"/>
        <w:color w:val="FFFFFF" w:themeColor="background1"/>
        <w:szCs w:val="24"/>
      </w:rPr>
    </w:pPr>
    <w:r>
      <w:rPr>
        <w:rFonts w:ascii="Montserrat" w:hAnsi="Montserrat"/>
        <w:noProof/>
        <w:color w:val="FFFFFF" w:themeColor="background1"/>
        <w:szCs w:val="24"/>
        <w:lang w:eastAsia="en-GB"/>
      </w:rPr>
      <w:drawing>
        <wp:inline distT="0" distB="0" distL="0" distR="0" wp14:anchorId="369CD817" wp14:editId="369CD818">
          <wp:extent cx="252000" cy="252000"/>
          <wp:effectExtent l="0" t="0" r="0" b="0"/>
          <wp:docPr id="122" name="Picture 122"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9999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Pr>
        <w:rFonts w:ascii="Montserrat" w:hAnsi="Montserrat"/>
        <w:color w:val="FFFFFF" w:themeColor="background1"/>
        <w:szCs w:val="24"/>
      </w:rPr>
      <w:t xml:space="preserve"> transcotland</w:t>
    </w:r>
  </w:p>
  <w:p w14:paraId="369CD80D" w14:textId="77777777" w:rsidR="00154856" w:rsidRDefault="00154856" w:rsidP="00FE4791">
    <w:pPr>
      <w:rPr>
        <w:rFonts w:ascii="Montserrat" w:hAnsi="Montserrat"/>
        <w:color w:val="FFFFFF" w:themeColor="background1"/>
        <w:szCs w:val="24"/>
      </w:rPr>
    </w:pPr>
    <w:r>
      <w:rPr>
        <w:noProof/>
        <w:lang w:eastAsia="en-GB"/>
      </w:rPr>
      <w:drawing>
        <wp:inline distT="0" distB="0" distL="0" distR="0" wp14:anchorId="369CD819" wp14:editId="369CD81A">
          <wp:extent cx="288000" cy="288000"/>
          <wp:effectExtent l="0" t="0" r="0" b="0"/>
          <wp:docPr id="123" name="Picture 123"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wit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r>
      <w:rPr>
        <w:rFonts w:ascii="Montserrat" w:hAnsi="Montserrat"/>
        <w:color w:val="FFFFFF" w:themeColor="background1"/>
        <w:szCs w:val="24"/>
      </w:rPr>
      <w:t xml:space="preserve"> @transcotland</w:t>
    </w:r>
  </w:p>
  <w:p w14:paraId="369CD80E" w14:textId="77777777" w:rsidR="00154856" w:rsidRDefault="00154856" w:rsidP="00FE4791">
    <w:pPr>
      <w:spacing w:before="480" w:after="480"/>
    </w:pPr>
    <w:r w:rsidRPr="007D4B10">
      <w:rPr>
        <w:rFonts w:ascii="Montserrat" w:hAnsi="Montserrat"/>
        <w:b/>
        <w:color w:val="FFFFFF" w:themeColor="background1"/>
        <w:sz w:val="32"/>
        <w:szCs w:val="32"/>
      </w:rPr>
      <w:t>transport.gov.scot</w:t>
    </w:r>
    <w:r>
      <w:rPr>
        <w:noProof/>
        <w:lang w:eastAsia="en-GB"/>
      </w:rPr>
      <mc:AlternateContent>
        <mc:Choice Requires="wpg">
          <w:drawing>
            <wp:anchor distT="0" distB="0" distL="114300" distR="114300" simplePos="0" relativeHeight="251658245" behindDoc="0" locked="0" layoutInCell="1" allowOverlap="1" wp14:anchorId="369CD81B" wp14:editId="369CD81C">
              <wp:simplePos x="0" y="0"/>
              <wp:positionH relativeFrom="column">
                <wp:posOffset>-224980</wp:posOffset>
              </wp:positionH>
              <wp:positionV relativeFrom="paragraph">
                <wp:posOffset>7711440</wp:posOffset>
              </wp:positionV>
              <wp:extent cx="5488304" cy="883919"/>
              <wp:effectExtent l="0" t="0" r="17780" b="12065"/>
              <wp:wrapNone/>
              <wp:docPr id="230" name="Group 230"/>
              <wp:cNvGraphicFramePr/>
              <a:graphic xmlns:a="http://schemas.openxmlformats.org/drawingml/2006/main">
                <a:graphicData uri="http://schemas.microsoft.com/office/word/2010/wordprocessingGroup">
                  <wpg:wgp>
                    <wpg:cNvGrpSpPr/>
                    <wpg:grpSpPr>
                      <a:xfrm>
                        <a:off x="0" y="0"/>
                        <a:ext cx="5488304" cy="883919"/>
                        <a:chOff x="0" y="0"/>
                        <a:chExt cx="5488304" cy="883919"/>
                      </a:xfrm>
                    </wpg:grpSpPr>
                    <wps:wsp>
                      <wps:cNvPr id="231" name="Text Box 2"/>
                      <wps:cNvSpPr txBox="1">
                        <a:spLocks noChangeArrowheads="1"/>
                      </wps:cNvSpPr>
                      <wps:spPr bwMode="auto">
                        <a:xfrm>
                          <a:off x="0" y="0"/>
                          <a:ext cx="5488304" cy="883919"/>
                        </a:xfrm>
                        <a:prstGeom prst="rect">
                          <a:avLst/>
                        </a:prstGeom>
                        <a:solidFill>
                          <a:srgbClr val="212192"/>
                        </a:solidFill>
                        <a:ln w="9525">
                          <a:solidFill>
                            <a:srgbClr val="212192"/>
                          </a:solidFill>
                          <a:miter lim="800000"/>
                          <a:headEnd/>
                          <a:tailEnd/>
                        </a:ln>
                      </wps:spPr>
                      <wps:txbx>
                        <w:txbxContent>
                          <w:p w14:paraId="369CD823" w14:textId="77777777" w:rsidR="00154856" w:rsidRDefault="00154856" w:rsidP="00FE4791">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369CD824" w14:textId="77777777" w:rsidR="00154856" w:rsidRPr="00172B65" w:rsidRDefault="00154856" w:rsidP="00FE4791">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wps:txbx>
                      <wps:bodyPr rot="0" vert="horz" wrap="square" lIns="91440" tIns="45720" rIns="91440" bIns="45720" anchor="t" anchorCtr="0">
                        <a:spAutoFit/>
                      </wps:bodyPr>
                    </wps:wsp>
                    <pic:pic xmlns:pic="http://schemas.openxmlformats.org/drawingml/2006/picture">
                      <pic:nvPicPr>
                        <pic:cNvPr id="232" name="Picture 23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520041" y="296883"/>
                          <a:ext cx="287655" cy="287655"/>
                        </a:xfrm>
                        <a:prstGeom prst="rect">
                          <a:avLst/>
                        </a:prstGeom>
                      </pic:spPr>
                    </pic:pic>
                    <pic:pic xmlns:pic="http://schemas.openxmlformats.org/drawingml/2006/picture">
                      <pic:nvPicPr>
                        <pic:cNvPr id="234" name="Picture 23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1252" y="308758"/>
                          <a:ext cx="251460" cy="251460"/>
                        </a:xfrm>
                        <a:prstGeom prst="rect">
                          <a:avLst/>
                        </a:prstGeom>
                      </pic:spPr>
                    </pic:pic>
                  </wpg:wgp>
                </a:graphicData>
              </a:graphic>
            </wp:anchor>
          </w:drawing>
        </mc:Choice>
        <mc:Fallback>
          <w:pict>
            <v:group w14:anchorId="369CD81B" id="Group 230" o:spid="_x0000_s1030" style="position:absolute;margin-left:-17.7pt;margin-top:607.2pt;width:432.15pt;height:69.6pt;z-index:251658245" coordsize="54883,8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">
              <v:shapetype id="_x0000_t202" coordsize="21600,21600" o:spt="202" path="m,l,21600r21600,l21600,xe">
                <v:stroke joinstyle="miter"/>
                <v:path gradientshapeok="t" o:connecttype="rect"/>
              </v:shapetype>
              <v:shape id="Text Box 2" o:spid="_x0000_s1031" type="#_x0000_t202" style="position:absolute;width:54883;height:8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" fillcolor="#212192" strokecolor="#212192">
                <v:textbox style="mso-fit-shape-to-text:t">
                  <w:txbxContent>
                    <w:p w14:paraId="369CD823" w14:textId="77777777" w:rsidR="00154856" w:rsidRDefault="00154856" w:rsidP="00FE4791">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14:paraId="369CD824" w14:textId="77777777" w:rsidR="00154856" w:rsidRPr="00172B65" w:rsidRDefault="00154856" w:rsidP="00FE4791">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32" type="#_x0000_t75" style="position:absolute;left:15200;top:2968;width:2876;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">
                <v:imagedata r:id="rId3" o:title=""/>
                <v:path arrowok="t"/>
              </v:shape>
              <v:shape id="Picture 234" o:spid="_x0000_s1033" type="#_x0000_t75" style="position:absolute;left:712;top:3087;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">
                <v:imagedata r:id="rId4" o:title=""/>
                <v:path arrowok="t"/>
              </v:shape>
            </v:group>
          </w:pict>
        </mc:Fallback>
      </mc:AlternateContent>
    </w:r>
    <w:r>
      <w:rPr>
        <w:noProof/>
        <w:lang w:eastAsia="en-GB"/>
      </w:rPr>
      <w:drawing>
        <wp:anchor distT="0" distB="0" distL="114300" distR="114300" simplePos="0" relativeHeight="251658246" behindDoc="0" locked="0" layoutInCell="1" allowOverlap="1" wp14:anchorId="369CD81D" wp14:editId="369CD81E">
          <wp:simplePos x="0" y="0"/>
          <wp:positionH relativeFrom="column">
            <wp:posOffset>3326130</wp:posOffset>
          </wp:positionH>
          <wp:positionV relativeFrom="paragraph">
            <wp:posOffset>8624380</wp:posOffset>
          </wp:positionV>
          <wp:extent cx="2524125" cy="46115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4125" cy="461150"/>
                  </a:xfrm>
                  <a:prstGeom prst="rect">
                    <a:avLst/>
                  </a:prstGeom>
                </pic:spPr>
              </pic:pic>
            </a:graphicData>
          </a:graphic>
        </wp:anchor>
      </w:drawing>
    </w:r>
    <w:r>
      <w:rPr>
        <w:noProof/>
        <w:lang w:eastAsia="en-GB"/>
      </w:rPr>
      <w:drawing>
        <wp:anchor distT="0" distB="0" distL="114300" distR="114300" simplePos="0" relativeHeight="251658244" behindDoc="0" locked="0" layoutInCell="1" allowOverlap="1" wp14:anchorId="369CD81F" wp14:editId="369CD820">
          <wp:simplePos x="0" y="0"/>
          <wp:positionH relativeFrom="page">
            <wp:posOffset>4321175</wp:posOffset>
          </wp:positionH>
          <wp:positionV relativeFrom="page">
            <wp:posOffset>9467215</wp:posOffset>
          </wp:positionV>
          <wp:extent cx="2523600" cy="460800"/>
          <wp:effectExtent l="0" t="0" r="0" b="0"/>
          <wp:wrapNone/>
          <wp:docPr id="125" name="Picture 125" descr="Scottish Gover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3600" cy="46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C8939" w14:textId="77777777" w:rsidR="00662677" w:rsidRDefault="00662677" w:rsidP="00DC060A">
      <w:pPr>
        <w:spacing w:after="0"/>
      </w:pPr>
      <w:r>
        <w:separator/>
      </w:r>
    </w:p>
  </w:footnote>
  <w:footnote w:type="continuationSeparator" w:id="0">
    <w:p w14:paraId="6E117BAC" w14:textId="77777777" w:rsidR="00662677" w:rsidRDefault="00662677" w:rsidP="00DC060A">
      <w:pPr>
        <w:spacing w:after="0"/>
      </w:pPr>
      <w:r>
        <w:continuationSeparator/>
      </w:r>
    </w:p>
  </w:footnote>
  <w:footnote w:type="continuationNotice" w:id="1">
    <w:p w14:paraId="51355DC0" w14:textId="77777777" w:rsidR="00662677" w:rsidRDefault="006626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D802" w14:textId="77777777" w:rsidR="00154856" w:rsidRPr="00F34B2C" w:rsidRDefault="00154856" w:rsidP="00F34B2C">
    <w:pPr>
      <w:jc w:val="right"/>
      <w:rPr>
        <w:rFonts w:ascii="Montserrat" w:hAnsi="Montserrat"/>
        <w:b/>
        <w:color w:val="212192"/>
        <w:sz w:val="32"/>
        <w:szCs w:val="32"/>
      </w:rPr>
    </w:pPr>
    <w:r w:rsidRPr="00DB4452">
      <w:rPr>
        <w:noProof/>
        <w:lang w:eastAsia="en-GB"/>
      </w:rPr>
      <w:drawing>
        <wp:anchor distT="0" distB="0" distL="114300" distR="114300" simplePos="0" relativeHeight="251658241" behindDoc="0" locked="0" layoutInCell="1" allowOverlap="1" wp14:anchorId="369CD80F" wp14:editId="369CD810">
          <wp:simplePos x="0" y="0"/>
          <wp:positionH relativeFrom="page">
            <wp:posOffset>373380</wp:posOffset>
          </wp:positionH>
          <wp:positionV relativeFrom="page">
            <wp:posOffset>374650</wp:posOffset>
          </wp:positionV>
          <wp:extent cx="1382400" cy="1944000"/>
          <wp:effectExtent l="0" t="0" r="8255" b="0"/>
          <wp:wrapSquare wrapText="bothSides"/>
          <wp:docPr id="7" name="Picture 7"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400" cy="1944000"/>
                  </a:xfrm>
                  <a:prstGeom prst="rect">
                    <a:avLst/>
                  </a:prstGeom>
                </pic:spPr>
              </pic:pic>
            </a:graphicData>
          </a:graphic>
          <wp14:sizeRelH relativeFrom="page">
            <wp14:pctWidth>0</wp14:pctWidth>
          </wp14:sizeRelH>
          <wp14:sizeRelV relativeFrom="page">
            <wp14:pctHeight>0</wp14:pctHeight>
          </wp14:sizeRelV>
        </wp:anchor>
      </w:drawing>
    </w:r>
    <w:r w:rsidRPr="00DB4452">
      <w:rPr>
        <w:noProof/>
        <w:lang w:eastAsia="en-GB"/>
      </w:rPr>
      <mc:AlternateContent>
        <mc:Choice Requires="wps">
          <w:drawing>
            <wp:anchor distT="0" distB="0" distL="114300" distR="114300" simplePos="0" relativeHeight="251658242" behindDoc="0" locked="0" layoutInCell="1" allowOverlap="1" wp14:anchorId="369CD811" wp14:editId="369CD812">
              <wp:simplePos x="0" y="0"/>
              <wp:positionH relativeFrom="column">
                <wp:posOffset>-420914</wp:posOffset>
              </wp:positionH>
              <wp:positionV relativeFrom="paragraph">
                <wp:posOffset>2002972</wp:posOffset>
              </wp:positionV>
              <wp:extent cx="6565900" cy="7721600"/>
              <wp:effectExtent l="0" t="0" r="25400" b="12700"/>
              <wp:wrapNone/>
              <wp:docPr id="3" name="Snip Single Corner Rectangle 3" descr="Blue page background"/>
              <wp:cNvGraphicFramePr/>
              <a:graphic xmlns:a="http://schemas.openxmlformats.org/drawingml/2006/main">
                <a:graphicData uri="http://schemas.microsoft.com/office/word/2010/wordprocessingShape">
                  <wps:wsp>
                    <wps:cNvSpPr/>
                    <wps:spPr>
                      <a:xfrm>
                        <a:off x="0" y="0"/>
                        <a:ext cx="6565900" cy="7721600"/>
                      </a:xfrm>
                      <a:custGeom>
                        <a:avLst/>
                        <a:gdLst>
                          <a:gd name="connsiteX0" fmla="*/ 0 w 6502400"/>
                          <a:gd name="connsiteY0" fmla="*/ 0 h 7099300"/>
                          <a:gd name="connsiteX1" fmla="*/ 3251200 w 6502400"/>
                          <a:gd name="connsiteY1" fmla="*/ 0 h 7099300"/>
                          <a:gd name="connsiteX2" fmla="*/ 6502400 w 6502400"/>
                          <a:gd name="connsiteY2" fmla="*/ 32512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816100 w 6502400"/>
                          <a:gd name="connsiteY1" fmla="*/ 0 h 7099300"/>
                          <a:gd name="connsiteX2" fmla="*/ 6502400 w 6502400"/>
                          <a:gd name="connsiteY2" fmla="*/ 32512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816100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473200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221657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221657 w 6502400"/>
                          <a:gd name="connsiteY1" fmla="*/ 0 h 7099300"/>
                          <a:gd name="connsiteX2" fmla="*/ 6502400 w 6502400"/>
                          <a:gd name="connsiteY2" fmla="*/ 2820236 h 7099300"/>
                          <a:gd name="connsiteX3" fmla="*/ 6502400 w 6502400"/>
                          <a:gd name="connsiteY3" fmla="*/ 7099300 h 7099300"/>
                          <a:gd name="connsiteX4" fmla="*/ 0 w 6502400"/>
                          <a:gd name="connsiteY4" fmla="*/ 7099300 h 7099300"/>
                          <a:gd name="connsiteX5" fmla="*/ 0 w 6502400"/>
                          <a:gd name="connsiteY5" fmla="*/ 0 h 7099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02400" h="7099300">
                            <a:moveTo>
                              <a:pt x="0" y="0"/>
                            </a:moveTo>
                            <a:lnTo>
                              <a:pt x="1221657" y="0"/>
                            </a:lnTo>
                            <a:lnTo>
                              <a:pt x="6502400" y="2820236"/>
                            </a:lnTo>
                            <a:lnTo>
                              <a:pt x="6502400" y="7099300"/>
                            </a:lnTo>
                            <a:lnTo>
                              <a:pt x="0" y="7099300"/>
                            </a:lnTo>
                            <a:lnTo>
                              <a:pt x="0" y="0"/>
                            </a:lnTo>
                            <a:close/>
                          </a:path>
                        </a:pathLst>
                      </a:custGeom>
                      <a:solidFill>
                        <a:srgbClr val="212192"/>
                      </a:solidFill>
                      <a:ln>
                        <a:solidFill>
                          <a:srgbClr val="2121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3E3025" id="Snip Single Corner Rectangle 3" o:spid="_x0000_s1026" alt="Blue page background" style="position:absolute;margin-left:-33.15pt;margin-top:157.7pt;width:517pt;height:6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02400,709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" path="m,l1221657,,6502400,2820236r,4279064l,7099300,,xe" fillcolor="#212192" strokecolor="#212192" strokeweight="1pt">
              <v:stroke joinstyle="miter"/>
              <v:path arrowok="t" o:connecttype="custom" o:connectlocs="0,0;1233587,0;6565900,3067448;6565900,7721600;0,7721600;0,0" o:connectangles="0,0,0,0,0,0"/>
            </v:shape>
          </w:pict>
        </mc:Fallback>
      </mc:AlternateContent>
    </w:r>
    <w:r w:rsidRPr="00172B65">
      <w:rPr>
        <w:rFonts w:ascii="Montserrat" w:hAnsi="Montserrat"/>
        <w:b/>
        <w:color w:val="212192"/>
        <w:sz w:val="32"/>
        <w:szCs w:val="32"/>
      </w:rPr>
      <w:t>transport.gov.scot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color w:val="212192"/>
      </w:rPr>
      <w:alias w:val="Title"/>
      <w:tag w:val=""/>
      <w:id w:val="1261023034"/>
      <w:placeholder>
        <w:docPart w:val="5C14D61ED34B487389C26ABD40BD3488"/>
      </w:placeholder>
      <w:dataBinding w:prefixMappings="xmlns:ns0='http://purl.org/dc/elements/1.1/' xmlns:ns1='http://schemas.openxmlformats.org/package/2006/metadata/core-properties' " w:xpath="/ns1:coreProperties[1]/ns0:title[1]" w:storeItemID="{6C3C8BC8-F283-45AE-878A-BAB7291924A1}"/>
      <w:text/>
    </w:sdtPr>
    <w:sdtEndPr/>
    <w:sdtContent>
      <w:p w14:paraId="369CD804" w14:textId="59F9D86E" w:rsidR="00154856" w:rsidRPr="00621B28" w:rsidRDefault="000C5FD0" w:rsidP="00F34B2C">
        <w:pPr>
          <w:pStyle w:val="PageHeaderTitle"/>
          <w:pBdr>
            <w:right w:val="single" w:sz="12" w:space="4" w:color="212192"/>
          </w:pBdr>
          <w:rPr>
            <w:rFonts w:ascii="Gill Sans MT" w:hAnsi="Gill Sans MT"/>
            <w:color w:val="212192"/>
          </w:rPr>
        </w:pPr>
        <w:r>
          <w:rPr>
            <w:rFonts w:ascii="Gill Sans MT" w:hAnsi="Gill Sans MT"/>
            <w:color w:val="212192"/>
          </w:rPr>
          <w:t>Cycling Framework and Delivery Plan for Active Travel in Scotland 2022-2030</w:t>
        </w:r>
      </w:p>
    </w:sdtContent>
  </w:sdt>
  <w:p w14:paraId="369CD805" w14:textId="77777777" w:rsidR="00154856" w:rsidRPr="00621B28" w:rsidRDefault="00154856" w:rsidP="00F34B2C">
    <w:pPr>
      <w:pStyle w:val="PageHeader"/>
      <w:pBdr>
        <w:right w:val="single" w:sz="12" w:space="4" w:color="212192"/>
      </w:pBdr>
      <w:rPr>
        <w:color w:val="212192"/>
      </w:rPr>
    </w:pPr>
    <w:r w:rsidRPr="00621B28">
      <w:rPr>
        <w:color w:val="212192"/>
      </w:rPr>
      <w:t>Transport Scotland</w:t>
    </w:r>
  </w:p>
  <w:p w14:paraId="369CD806" w14:textId="77777777" w:rsidR="00154856" w:rsidRDefault="00154856" w:rsidP="00F34B2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color w:val="212192"/>
      </w:rPr>
      <w:alias w:val="Title"/>
      <w:tag w:val=""/>
      <w:id w:val="-1090001890"/>
      <w:placeholder>
        <w:docPart w:val="DDAE0DF5B4984CBEB2B1A2D8AC460368"/>
      </w:placeholder>
      <w:dataBinding w:prefixMappings="xmlns:ns0='http://purl.org/dc/elements/1.1/' xmlns:ns1='http://schemas.openxmlformats.org/package/2006/metadata/core-properties' " w:xpath="/ns1:coreProperties[1]/ns0:title[1]" w:storeItemID="{6C3C8BC8-F283-45AE-878A-BAB7291924A1}"/>
      <w:text/>
    </w:sdtPr>
    <w:sdtEndPr/>
    <w:sdtContent>
      <w:p w14:paraId="369CD807" w14:textId="11C91B00" w:rsidR="00154856" w:rsidRPr="00621B28" w:rsidRDefault="000C5FD0" w:rsidP="00F34B2C">
        <w:pPr>
          <w:pStyle w:val="PageHeaderTitle"/>
          <w:pBdr>
            <w:right w:val="single" w:sz="12" w:space="4" w:color="212192"/>
          </w:pBdr>
          <w:rPr>
            <w:rFonts w:ascii="Gill Sans MT" w:hAnsi="Gill Sans MT"/>
            <w:color w:val="212192"/>
          </w:rPr>
        </w:pPr>
        <w:r>
          <w:rPr>
            <w:rFonts w:ascii="Gill Sans MT" w:hAnsi="Gill Sans MT"/>
            <w:color w:val="212192"/>
          </w:rPr>
          <w:t>Cycling Framework and Delivery Plan for Active Travel in Scotland 2022-2030</w:t>
        </w:r>
      </w:p>
    </w:sdtContent>
  </w:sdt>
  <w:p w14:paraId="369CD808" w14:textId="77777777" w:rsidR="00154856" w:rsidRPr="00F34B2C" w:rsidRDefault="00154856" w:rsidP="00F34B2C">
    <w:pPr>
      <w:pStyle w:val="PageHeader"/>
      <w:pBdr>
        <w:right w:val="single" w:sz="12" w:space="4" w:color="212192"/>
      </w:pBdr>
      <w:rPr>
        <w:rFonts w:ascii="Montserrat" w:hAnsi="Montserrat"/>
        <w:color w:val="212192"/>
        <w:sz w:val="32"/>
        <w:szCs w:val="32"/>
      </w:rPr>
    </w:pPr>
    <w:r w:rsidRPr="00621B28">
      <w:rPr>
        <w:color w:val="212192"/>
      </w:rPr>
      <w:t>Transport Scotland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D80A" w14:textId="77777777" w:rsidR="00154856" w:rsidRPr="00621B28" w:rsidRDefault="00154856" w:rsidP="00DB4452">
    <w:pPr>
      <w:pStyle w:val="PageHeader"/>
      <w:pBdr>
        <w:right w:val="none" w:sz="0" w:space="0" w:color="auto"/>
      </w:pBdr>
      <w:rPr>
        <w:color w:val="212192"/>
      </w:rPr>
    </w:pPr>
    <w:r w:rsidRPr="00DB4452">
      <w:rPr>
        <w:noProof/>
        <w:lang w:eastAsia="en-GB"/>
      </w:rPr>
      <mc:AlternateContent>
        <mc:Choice Requires="wps">
          <w:drawing>
            <wp:anchor distT="0" distB="0" distL="114300" distR="114300" simplePos="0" relativeHeight="251658240" behindDoc="1" locked="0" layoutInCell="1" allowOverlap="1" wp14:anchorId="369CD813" wp14:editId="369CD814">
              <wp:simplePos x="0" y="0"/>
              <wp:positionH relativeFrom="page">
                <wp:posOffset>494030</wp:posOffset>
              </wp:positionH>
              <wp:positionV relativeFrom="page">
                <wp:posOffset>2480945</wp:posOffset>
              </wp:positionV>
              <wp:extent cx="6541200" cy="7722000"/>
              <wp:effectExtent l="0" t="0" r="12065" b="12700"/>
              <wp:wrapNone/>
              <wp:docPr id="19" name="Rectangle 19" descr="Blue page background"/>
              <wp:cNvGraphicFramePr/>
              <a:graphic xmlns:a="http://schemas.openxmlformats.org/drawingml/2006/main">
                <a:graphicData uri="http://schemas.microsoft.com/office/word/2010/wordprocessingShape">
                  <wps:wsp>
                    <wps:cNvSpPr/>
                    <wps:spPr>
                      <a:xfrm>
                        <a:off x="0" y="0"/>
                        <a:ext cx="6541200" cy="7722000"/>
                      </a:xfrm>
                      <a:prstGeom prst="rect">
                        <a:avLst/>
                      </a:prstGeom>
                      <a:solidFill>
                        <a:srgbClr val="212192"/>
                      </a:solidFill>
                      <a:ln>
                        <a:solidFill>
                          <a:srgbClr val="2121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12EE9D" id="Rectangle 19" o:spid="_x0000_s1026" alt="Blue page background" style="position:absolute;margin-left:38.9pt;margin-top:195.35pt;width:515.05pt;height:60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" fillcolor="#212192" strokecolor="#212192" strokeweight="1pt">
              <w10:wrap anchorx="page" anchory="page"/>
            </v:rect>
          </w:pict>
        </mc:Fallback>
      </mc:AlternateContent>
    </w:r>
    <w:r w:rsidRPr="00DB4452">
      <w:rPr>
        <w:noProof/>
        <w:lang w:eastAsia="en-GB"/>
      </w:rPr>
      <w:drawing>
        <wp:anchor distT="0" distB="0" distL="114300" distR="114300" simplePos="0" relativeHeight="251658243" behindDoc="0" locked="0" layoutInCell="1" allowOverlap="1" wp14:anchorId="369CD815" wp14:editId="369CD816">
          <wp:simplePos x="0" y="0"/>
          <wp:positionH relativeFrom="page">
            <wp:posOffset>374650</wp:posOffset>
          </wp:positionH>
          <wp:positionV relativeFrom="page">
            <wp:posOffset>374650</wp:posOffset>
          </wp:positionV>
          <wp:extent cx="1357200" cy="1908000"/>
          <wp:effectExtent l="0" t="0" r="0" b="0"/>
          <wp:wrapSquare wrapText="bothSides"/>
          <wp:docPr id="121" name="Picture 121"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19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1"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4436A1"/>
    <w:multiLevelType w:val="hybridMultilevel"/>
    <w:tmpl w:val="100E6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A71919"/>
    <w:multiLevelType w:val="hybridMultilevel"/>
    <w:tmpl w:val="71D6A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6"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30F14103"/>
    <w:multiLevelType w:val="hybridMultilevel"/>
    <w:tmpl w:val="9D5A0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C81F1B"/>
    <w:multiLevelType w:val="hybridMultilevel"/>
    <w:tmpl w:val="06E61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466962"/>
    <w:multiLevelType w:val="hybridMultilevel"/>
    <w:tmpl w:val="526ED2A0"/>
    <w:lvl w:ilvl="0" w:tplc="27D0DD3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D3895"/>
    <w:multiLevelType w:val="hybridMultilevel"/>
    <w:tmpl w:val="C13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402FEA"/>
    <w:multiLevelType w:val="hybridMultilevel"/>
    <w:tmpl w:val="D9EC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D94A89"/>
    <w:multiLevelType w:val="hybridMultilevel"/>
    <w:tmpl w:val="BD98210A"/>
    <w:lvl w:ilvl="0" w:tplc="952A00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6F629B"/>
    <w:multiLevelType w:val="hybridMultilevel"/>
    <w:tmpl w:val="5D9A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6238AD"/>
    <w:multiLevelType w:val="hybridMultilevel"/>
    <w:tmpl w:val="FF667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67457"/>
    <w:multiLevelType w:val="hybridMultilevel"/>
    <w:tmpl w:val="EBD4D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9412ED"/>
    <w:multiLevelType w:val="hybridMultilevel"/>
    <w:tmpl w:val="7EEA4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F86CC6"/>
    <w:multiLevelType w:val="hybridMultilevel"/>
    <w:tmpl w:val="49E42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33" w15:restartNumberingAfterBreak="0">
    <w:nsid w:val="68A7141B"/>
    <w:multiLevelType w:val="hybridMultilevel"/>
    <w:tmpl w:val="EC8E9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110DA8"/>
    <w:multiLevelType w:val="hybridMultilevel"/>
    <w:tmpl w:val="EBDCF578"/>
    <w:lvl w:ilvl="0" w:tplc="08090001">
      <w:start w:val="1"/>
      <w:numFmt w:val="bullet"/>
      <w:lvlText w:val=""/>
      <w:lvlJc w:val="left"/>
      <w:pPr>
        <w:ind w:left="720" w:hanging="360"/>
      </w:pPr>
      <w:rPr>
        <w:rFonts w:ascii="Symbol" w:hAnsi="Symbol" w:hint="default"/>
      </w:rPr>
    </w:lvl>
    <w:lvl w:ilvl="1" w:tplc="193EC99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72219"/>
    <w:multiLevelType w:val="hybridMultilevel"/>
    <w:tmpl w:val="825A5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B56F99"/>
    <w:multiLevelType w:val="hybridMultilevel"/>
    <w:tmpl w:val="05981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9"/>
  </w:num>
  <w:num w:numId="3">
    <w:abstractNumId w:val="9"/>
  </w:num>
  <w:num w:numId="4">
    <w:abstractNumId w:val="9"/>
  </w:num>
  <w:num w:numId="5">
    <w:abstractNumId w:val="32"/>
  </w:num>
  <w:num w:numId="6">
    <w:abstractNumId w:val="9"/>
  </w:num>
  <w:num w:numId="7">
    <w:abstractNumId w:val="8"/>
  </w:num>
  <w:num w:numId="8">
    <w:abstractNumId w:val="7"/>
  </w:num>
  <w:num w:numId="9">
    <w:abstractNumId w:val="6"/>
  </w:num>
  <w:num w:numId="10">
    <w:abstractNumId w:val="5"/>
  </w:num>
  <w:num w:numId="11">
    <w:abstractNumId w:val="4"/>
  </w:num>
  <w:num w:numId="12">
    <w:abstractNumId w:val="11"/>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10"/>
  </w:num>
  <w:num w:numId="20">
    <w:abstractNumId w:val="26"/>
  </w:num>
  <w:num w:numId="21">
    <w:abstractNumId w:val="13"/>
  </w:num>
  <w:num w:numId="22">
    <w:abstractNumId w:val="25"/>
  </w:num>
  <w:num w:numId="23">
    <w:abstractNumId w:val="28"/>
  </w:num>
  <w:num w:numId="24">
    <w:abstractNumId w:val="18"/>
  </w:num>
  <w:num w:numId="25">
    <w:abstractNumId w:val="27"/>
  </w:num>
  <w:num w:numId="26">
    <w:abstractNumId w:val="36"/>
  </w:num>
  <w:num w:numId="27">
    <w:abstractNumId w:val="33"/>
  </w:num>
  <w:num w:numId="28">
    <w:abstractNumId w:val="12"/>
  </w:num>
  <w:num w:numId="29">
    <w:abstractNumId w:val="30"/>
  </w:num>
  <w:num w:numId="30">
    <w:abstractNumId w:val="19"/>
  </w:num>
  <w:num w:numId="31">
    <w:abstractNumId w:val="35"/>
  </w:num>
  <w:num w:numId="32">
    <w:abstractNumId w:val="21"/>
  </w:num>
  <w:num w:numId="33">
    <w:abstractNumId w:val="29"/>
  </w:num>
  <w:num w:numId="34">
    <w:abstractNumId w:val="14"/>
  </w:num>
  <w:num w:numId="35">
    <w:abstractNumId w:val="17"/>
  </w:num>
  <w:num w:numId="36">
    <w:abstractNumId w:val="31"/>
  </w:num>
  <w:num w:numId="37">
    <w:abstractNumId w:val="23"/>
  </w:num>
  <w:num w:numId="38">
    <w:abstractNumId w:val="22"/>
  </w:num>
  <w:num w:numId="39">
    <w:abstractNumId w:val="34"/>
  </w:num>
  <w:num w:numId="40">
    <w:abstractNumId w:val="2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2C"/>
    <w:rsid w:val="0000147F"/>
    <w:rsid w:val="00001B87"/>
    <w:rsid w:val="000022E7"/>
    <w:rsid w:val="000024DE"/>
    <w:rsid w:val="000028AD"/>
    <w:rsid w:val="00002B9B"/>
    <w:rsid w:val="000042AB"/>
    <w:rsid w:val="000052B9"/>
    <w:rsid w:val="0000556C"/>
    <w:rsid w:val="000060D6"/>
    <w:rsid w:val="00006656"/>
    <w:rsid w:val="00006AAC"/>
    <w:rsid w:val="00010896"/>
    <w:rsid w:val="00010992"/>
    <w:rsid w:val="00011001"/>
    <w:rsid w:val="00011628"/>
    <w:rsid w:val="00012A87"/>
    <w:rsid w:val="0001305E"/>
    <w:rsid w:val="000133FF"/>
    <w:rsid w:val="000148BD"/>
    <w:rsid w:val="000166D2"/>
    <w:rsid w:val="00016C49"/>
    <w:rsid w:val="000179FC"/>
    <w:rsid w:val="000206D8"/>
    <w:rsid w:val="000207C9"/>
    <w:rsid w:val="000213DC"/>
    <w:rsid w:val="000215DD"/>
    <w:rsid w:val="00021C5B"/>
    <w:rsid w:val="00021F41"/>
    <w:rsid w:val="00023137"/>
    <w:rsid w:val="00024BB9"/>
    <w:rsid w:val="00025090"/>
    <w:rsid w:val="00025AEA"/>
    <w:rsid w:val="000276D6"/>
    <w:rsid w:val="00027958"/>
    <w:rsid w:val="00027C27"/>
    <w:rsid w:val="000308A0"/>
    <w:rsid w:val="000309E0"/>
    <w:rsid w:val="00033976"/>
    <w:rsid w:val="00033C5B"/>
    <w:rsid w:val="000354FC"/>
    <w:rsid w:val="000359E7"/>
    <w:rsid w:val="00035C7D"/>
    <w:rsid w:val="00036174"/>
    <w:rsid w:val="00036E80"/>
    <w:rsid w:val="00037057"/>
    <w:rsid w:val="000415C8"/>
    <w:rsid w:val="00041CF1"/>
    <w:rsid w:val="000429F8"/>
    <w:rsid w:val="0004372C"/>
    <w:rsid w:val="00043A04"/>
    <w:rsid w:val="00043D15"/>
    <w:rsid w:val="00044044"/>
    <w:rsid w:val="00045841"/>
    <w:rsid w:val="00045C9C"/>
    <w:rsid w:val="00045E80"/>
    <w:rsid w:val="000464DF"/>
    <w:rsid w:val="00047A8C"/>
    <w:rsid w:val="00050ED8"/>
    <w:rsid w:val="000523C8"/>
    <w:rsid w:val="00052D0E"/>
    <w:rsid w:val="000544C0"/>
    <w:rsid w:val="000547E0"/>
    <w:rsid w:val="00054CD2"/>
    <w:rsid w:val="00055462"/>
    <w:rsid w:val="00056068"/>
    <w:rsid w:val="0005711B"/>
    <w:rsid w:val="00057570"/>
    <w:rsid w:val="00060982"/>
    <w:rsid w:val="00060C80"/>
    <w:rsid w:val="0006175F"/>
    <w:rsid w:val="00061799"/>
    <w:rsid w:val="00061896"/>
    <w:rsid w:val="00061B07"/>
    <w:rsid w:val="00062A98"/>
    <w:rsid w:val="00062ACC"/>
    <w:rsid w:val="000651E5"/>
    <w:rsid w:val="00065B77"/>
    <w:rsid w:val="00066678"/>
    <w:rsid w:val="000669CE"/>
    <w:rsid w:val="0007101E"/>
    <w:rsid w:val="0007153F"/>
    <w:rsid w:val="00071961"/>
    <w:rsid w:val="000719E0"/>
    <w:rsid w:val="00072B75"/>
    <w:rsid w:val="00072F55"/>
    <w:rsid w:val="00073137"/>
    <w:rsid w:val="00076E60"/>
    <w:rsid w:val="00077AD6"/>
    <w:rsid w:val="0008057E"/>
    <w:rsid w:val="00080F2A"/>
    <w:rsid w:val="0008194E"/>
    <w:rsid w:val="0008231F"/>
    <w:rsid w:val="00083A46"/>
    <w:rsid w:val="00083E8B"/>
    <w:rsid w:val="00084AB4"/>
    <w:rsid w:val="00085102"/>
    <w:rsid w:val="0008572F"/>
    <w:rsid w:val="00086842"/>
    <w:rsid w:val="000905C0"/>
    <w:rsid w:val="00090963"/>
    <w:rsid w:val="00090B8A"/>
    <w:rsid w:val="00090BAE"/>
    <w:rsid w:val="00090D2D"/>
    <w:rsid w:val="00090FE5"/>
    <w:rsid w:val="00092589"/>
    <w:rsid w:val="000947A7"/>
    <w:rsid w:val="00094929"/>
    <w:rsid w:val="00095864"/>
    <w:rsid w:val="00095FA7"/>
    <w:rsid w:val="00096B5C"/>
    <w:rsid w:val="00096DA2"/>
    <w:rsid w:val="0009719D"/>
    <w:rsid w:val="000A0129"/>
    <w:rsid w:val="000A05E2"/>
    <w:rsid w:val="000A12F1"/>
    <w:rsid w:val="000A313E"/>
    <w:rsid w:val="000A356D"/>
    <w:rsid w:val="000A3D0A"/>
    <w:rsid w:val="000A6DE0"/>
    <w:rsid w:val="000A76B3"/>
    <w:rsid w:val="000B1386"/>
    <w:rsid w:val="000B17B7"/>
    <w:rsid w:val="000B1AAE"/>
    <w:rsid w:val="000B207C"/>
    <w:rsid w:val="000B2632"/>
    <w:rsid w:val="000B359E"/>
    <w:rsid w:val="000B403B"/>
    <w:rsid w:val="000B4471"/>
    <w:rsid w:val="000B53F0"/>
    <w:rsid w:val="000B78B6"/>
    <w:rsid w:val="000C0CF4"/>
    <w:rsid w:val="000C24F5"/>
    <w:rsid w:val="000C4877"/>
    <w:rsid w:val="000C4B63"/>
    <w:rsid w:val="000C50E8"/>
    <w:rsid w:val="000C5E00"/>
    <w:rsid w:val="000C5FD0"/>
    <w:rsid w:val="000C6002"/>
    <w:rsid w:val="000C640F"/>
    <w:rsid w:val="000C6E79"/>
    <w:rsid w:val="000D05B0"/>
    <w:rsid w:val="000D348E"/>
    <w:rsid w:val="000D3C65"/>
    <w:rsid w:val="000D4D84"/>
    <w:rsid w:val="000D60CB"/>
    <w:rsid w:val="000D77A5"/>
    <w:rsid w:val="000D7918"/>
    <w:rsid w:val="000D7938"/>
    <w:rsid w:val="000E0DAE"/>
    <w:rsid w:val="000E102F"/>
    <w:rsid w:val="000E13BA"/>
    <w:rsid w:val="000E153A"/>
    <w:rsid w:val="000E19D8"/>
    <w:rsid w:val="000E225B"/>
    <w:rsid w:val="000E2DF9"/>
    <w:rsid w:val="000E3F7C"/>
    <w:rsid w:val="000E4A75"/>
    <w:rsid w:val="000E558A"/>
    <w:rsid w:val="000E579B"/>
    <w:rsid w:val="000E57D2"/>
    <w:rsid w:val="000E5DF1"/>
    <w:rsid w:val="000E75C1"/>
    <w:rsid w:val="000E76F8"/>
    <w:rsid w:val="000F009B"/>
    <w:rsid w:val="000F0386"/>
    <w:rsid w:val="000F0414"/>
    <w:rsid w:val="000F16BA"/>
    <w:rsid w:val="000F2BE7"/>
    <w:rsid w:val="000F322A"/>
    <w:rsid w:val="000F5077"/>
    <w:rsid w:val="000F5550"/>
    <w:rsid w:val="000F67C7"/>
    <w:rsid w:val="000F6F2F"/>
    <w:rsid w:val="000F7391"/>
    <w:rsid w:val="000F73A1"/>
    <w:rsid w:val="000F74A0"/>
    <w:rsid w:val="000F7A7B"/>
    <w:rsid w:val="00101EFF"/>
    <w:rsid w:val="0010200D"/>
    <w:rsid w:val="00102DE2"/>
    <w:rsid w:val="001031AF"/>
    <w:rsid w:val="001031C9"/>
    <w:rsid w:val="00104028"/>
    <w:rsid w:val="00105388"/>
    <w:rsid w:val="0010730E"/>
    <w:rsid w:val="00110537"/>
    <w:rsid w:val="00111DBE"/>
    <w:rsid w:val="001123B3"/>
    <w:rsid w:val="001136E0"/>
    <w:rsid w:val="00115378"/>
    <w:rsid w:val="00115C12"/>
    <w:rsid w:val="0011645F"/>
    <w:rsid w:val="001171DD"/>
    <w:rsid w:val="001175AC"/>
    <w:rsid w:val="001204C3"/>
    <w:rsid w:val="00120FAD"/>
    <w:rsid w:val="00123B3E"/>
    <w:rsid w:val="00124D2F"/>
    <w:rsid w:val="00124ED6"/>
    <w:rsid w:val="00125439"/>
    <w:rsid w:val="001269A3"/>
    <w:rsid w:val="00126B51"/>
    <w:rsid w:val="00126B58"/>
    <w:rsid w:val="00127F54"/>
    <w:rsid w:val="00130A75"/>
    <w:rsid w:val="00130D93"/>
    <w:rsid w:val="00130E5A"/>
    <w:rsid w:val="001318CB"/>
    <w:rsid w:val="001325D8"/>
    <w:rsid w:val="0013441A"/>
    <w:rsid w:val="001364A4"/>
    <w:rsid w:val="00142721"/>
    <w:rsid w:val="001431F2"/>
    <w:rsid w:val="00143356"/>
    <w:rsid w:val="00143523"/>
    <w:rsid w:val="00143653"/>
    <w:rsid w:val="0014425F"/>
    <w:rsid w:val="00144524"/>
    <w:rsid w:val="00145FB1"/>
    <w:rsid w:val="00147500"/>
    <w:rsid w:val="00147B2E"/>
    <w:rsid w:val="00147B72"/>
    <w:rsid w:val="00150C61"/>
    <w:rsid w:val="00150DE2"/>
    <w:rsid w:val="00150FC1"/>
    <w:rsid w:val="001518F7"/>
    <w:rsid w:val="00153EE4"/>
    <w:rsid w:val="00154856"/>
    <w:rsid w:val="001555F5"/>
    <w:rsid w:val="00155AEE"/>
    <w:rsid w:val="00156001"/>
    <w:rsid w:val="001567F0"/>
    <w:rsid w:val="0015780D"/>
    <w:rsid w:val="00157B96"/>
    <w:rsid w:val="001606BA"/>
    <w:rsid w:val="0016086C"/>
    <w:rsid w:val="0016127A"/>
    <w:rsid w:val="00163245"/>
    <w:rsid w:val="00163812"/>
    <w:rsid w:val="00163965"/>
    <w:rsid w:val="00163C68"/>
    <w:rsid w:val="00163F5B"/>
    <w:rsid w:val="001644ED"/>
    <w:rsid w:val="00164AC0"/>
    <w:rsid w:val="00165566"/>
    <w:rsid w:val="00165A14"/>
    <w:rsid w:val="00166969"/>
    <w:rsid w:val="00166C74"/>
    <w:rsid w:val="00171261"/>
    <w:rsid w:val="0017166E"/>
    <w:rsid w:val="001722E7"/>
    <w:rsid w:val="0017283C"/>
    <w:rsid w:val="00173289"/>
    <w:rsid w:val="00174415"/>
    <w:rsid w:val="001746AA"/>
    <w:rsid w:val="0017679F"/>
    <w:rsid w:val="001774C2"/>
    <w:rsid w:val="00181C95"/>
    <w:rsid w:val="00182539"/>
    <w:rsid w:val="00182922"/>
    <w:rsid w:val="00184AD3"/>
    <w:rsid w:val="00184D6A"/>
    <w:rsid w:val="001850D4"/>
    <w:rsid w:val="00185EC9"/>
    <w:rsid w:val="00186D21"/>
    <w:rsid w:val="00186FB2"/>
    <w:rsid w:val="001870D6"/>
    <w:rsid w:val="00187BB9"/>
    <w:rsid w:val="00191E23"/>
    <w:rsid w:val="0019201A"/>
    <w:rsid w:val="001927F0"/>
    <w:rsid w:val="00193598"/>
    <w:rsid w:val="00194CB6"/>
    <w:rsid w:val="00195024"/>
    <w:rsid w:val="00195355"/>
    <w:rsid w:val="00196D1C"/>
    <w:rsid w:val="001A0310"/>
    <w:rsid w:val="001A2106"/>
    <w:rsid w:val="001A4B60"/>
    <w:rsid w:val="001A6360"/>
    <w:rsid w:val="001A6A8C"/>
    <w:rsid w:val="001A72AB"/>
    <w:rsid w:val="001A7D6E"/>
    <w:rsid w:val="001B0667"/>
    <w:rsid w:val="001B0A60"/>
    <w:rsid w:val="001B1859"/>
    <w:rsid w:val="001B399F"/>
    <w:rsid w:val="001B39D0"/>
    <w:rsid w:val="001B476B"/>
    <w:rsid w:val="001B554D"/>
    <w:rsid w:val="001B5DFB"/>
    <w:rsid w:val="001B66BB"/>
    <w:rsid w:val="001B6BA4"/>
    <w:rsid w:val="001B7382"/>
    <w:rsid w:val="001B7A7A"/>
    <w:rsid w:val="001B7B05"/>
    <w:rsid w:val="001B7BE5"/>
    <w:rsid w:val="001C35A1"/>
    <w:rsid w:val="001C39AE"/>
    <w:rsid w:val="001C4541"/>
    <w:rsid w:val="001C7AC2"/>
    <w:rsid w:val="001C7CDB"/>
    <w:rsid w:val="001D04A0"/>
    <w:rsid w:val="001D1DBF"/>
    <w:rsid w:val="001D2DB2"/>
    <w:rsid w:val="001D3BBF"/>
    <w:rsid w:val="001D3E95"/>
    <w:rsid w:val="001D4D0B"/>
    <w:rsid w:val="001D5162"/>
    <w:rsid w:val="001D57DF"/>
    <w:rsid w:val="001D6073"/>
    <w:rsid w:val="001D62BD"/>
    <w:rsid w:val="001D70AC"/>
    <w:rsid w:val="001D7B2A"/>
    <w:rsid w:val="001D7D14"/>
    <w:rsid w:val="001E0D61"/>
    <w:rsid w:val="001E1DDC"/>
    <w:rsid w:val="001E4E6C"/>
    <w:rsid w:val="001E759A"/>
    <w:rsid w:val="001E777D"/>
    <w:rsid w:val="001F0AAC"/>
    <w:rsid w:val="001F1B7E"/>
    <w:rsid w:val="001F35E0"/>
    <w:rsid w:val="001F488B"/>
    <w:rsid w:val="001F4EC8"/>
    <w:rsid w:val="001F5368"/>
    <w:rsid w:val="001F5ADB"/>
    <w:rsid w:val="001F70D3"/>
    <w:rsid w:val="00200499"/>
    <w:rsid w:val="00201AC7"/>
    <w:rsid w:val="00202100"/>
    <w:rsid w:val="00202546"/>
    <w:rsid w:val="00202D65"/>
    <w:rsid w:val="00204196"/>
    <w:rsid w:val="00205EA0"/>
    <w:rsid w:val="0020625D"/>
    <w:rsid w:val="0020654F"/>
    <w:rsid w:val="00206B1C"/>
    <w:rsid w:val="002102B9"/>
    <w:rsid w:val="00210FFE"/>
    <w:rsid w:val="00212522"/>
    <w:rsid w:val="00212644"/>
    <w:rsid w:val="00212C17"/>
    <w:rsid w:val="0021364E"/>
    <w:rsid w:val="00213B35"/>
    <w:rsid w:val="0021411C"/>
    <w:rsid w:val="00214A81"/>
    <w:rsid w:val="00215BAC"/>
    <w:rsid w:val="002166BD"/>
    <w:rsid w:val="00216891"/>
    <w:rsid w:val="0022074B"/>
    <w:rsid w:val="00222CC4"/>
    <w:rsid w:val="00223227"/>
    <w:rsid w:val="00223534"/>
    <w:rsid w:val="002241E5"/>
    <w:rsid w:val="00224DAA"/>
    <w:rsid w:val="00225650"/>
    <w:rsid w:val="00226A8A"/>
    <w:rsid w:val="002278A1"/>
    <w:rsid w:val="00227CCD"/>
    <w:rsid w:val="002304FE"/>
    <w:rsid w:val="00230BCA"/>
    <w:rsid w:val="00230F15"/>
    <w:rsid w:val="00231F60"/>
    <w:rsid w:val="0023292D"/>
    <w:rsid w:val="002331E5"/>
    <w:rsid w:val="002342AE"/>
    <w:rsid w:val="00234BAC"/>
    <w:rsid w:val="00234CAA"/>
    <w:rsid w:val="0023710A"/>
    <w:rsid w:val="00240402"/>
    <w:rsid w:val="00240D37"/>
    <w:rsid w:val="00242189"/>
    <w:rsid w:val="00242AE2"/>
    <w:rsid w:val="00242C57"/>
    <w:rsid w:val="00244C00"/>
    <w:rsid w:val="00244E25"/>
    <w:rsid w:val="0024514F"/>
    <w:rsid w:val="00246D0E"/>
    <w:rsid w:val="002530FB"/>
    <w:rsid w:val="00253754"/>
    <w:rsid w:val="00254C40"/>
    <w:rsid w:val="0025540B"/>
    <w:rsid w:val="0026134F"/>
    <w:rsid w:val="00262AE7"/>
    <w:rsid w:val="00262D0F"/>
    <w:rsid w:val="00263479"/>
    <w:rsid w:val="0026426E"/>
    <w:rsid w:val="002649F8"/>
    <w:rsid w:val="00265566"/>
    <w:rsid w:val="0026643C"/>
    <w:rsid w:val="0026771E"/>
    <w:rsid w:val="0027140F"/>
    <w:rsid w:val="002736AB"/>
    <w:rsid w:val="00273AEA"/>
    <w:rsid w:val="002754C1"/>
    <w:rsid w:val="002770D2"/>
    <w:rsid w:val="002813B8"/>
    <w:rsid w:val="00281579"/>
    <w:rsid w:val="00281741"/>
    <w:rsid w:val="00282988"/>
    <w:rsid w:val="00282A95"/>
    <w:rsid w:val="00283507"/>
    <w:rsid w:val="002843F3"/>
    <w:rsid w:val="00284B0C"/>
    <w:rsid w:val="00285A9F"/>
    <w:rsid w:val="00286565"/>
    <w:rsid w:val="0028761F"/>
    <w:rsid w:val="00291A95"/>
    <w:rsid w:val="002924CC"/>
    <w:rsid w:val="00293CB6"/>
    <w:rsid w:val="0029417D"/>
    <w:rsid w:val="00295411"/>
    <w:rsid w:val="00295CC8"/>
    <w:rsid w:val="00295E59"/>
    <w:rsid w:val="00296FD5"/>
    <w:rsid w:val="002A145D"/>
    <w:rsid w:val="002A24B1"/>
    <w:rsid w:val="002A2868"/>
    <w:rsid w:val="002A4446"/>
    <w:rsid w:val="002A490D"/>
    <w:rsid w:val="002A4FD2"/>
    <w:rsid w:val="002A509E"/>
    <w:rsid w:val="002A69B7"/>
    <w:rsid w:val="002A7898"/>
    <w:rsid w:val="002A7FC9"/>
    <w:rsid w:val="002B0D68"/>
    <w:rsid w:val="002B12E4"/>
    <w:rsid w:val="002B2391"/>
    <w:rsid w:val="002B3392"/>
    <w:rsid w:val="002B3DE2"/>
    <w:rsid w:val="002B6258"/>
    <w:rsid w:val="002B6621"/>
    <w:rsid w:val="002B66C8"/>
    <w:rsid w:val="002B6865"/>
    <w:rsid w:val="002B6B24"/>
    <w:rsid w:val="002B704E"/>
    <w:rsid w:val="002B71B4"/>
    <w:rsid w:val="002C0631"/>
    <w:rsid w:val="002C0B07"/>
    <w:rsid w:val="002C279D"/>
    <w:rsid w:val="002C3B62"/>
    <w:rsid w:val="002C46E8"/>
    <w:rsid w:val="002C4744"/>
    <w:rsid w:val="002C5879"/>
    <w:rsid w:val="002D0EFC"/>
    <w:rsid w:val="002D1283"/>
    <w:rsid w:val="002D1571"/>
    <w:rsid w:val="002D1830"/>
    <w:rsid w:val="002D1E74"/>
    <w:rsid w:val="002D22AC"/>
    <w:rsid w:val="002D2D2D"/>
    <w:rsid w:val="002D36AD"/>
    <w:rsid w:val="002D5CAC"/>
    <w:rsid w:val="002D6084"/>
    <w:rsid w:val="002D7C61"/>
    <w:rsid w:val="002E22A4"/>
    <w:rsid w:val="002E23E6"/>
    <w:rsid w:val="002E2848"/>
    <w:rsid w:val="002E2852"/>
    <w:rsid w:val="002E3F30"/>
    <w:rsid w:val="002E46B0"/>
    <w:rsid w:val="002E486F"/>
    <w:rsid w:val="002E5504"/>
    <w:rsid w:val="002E5CD0"/>
    <w:rsid w:val="002E5D3E"/>
    <w:rsid w:val="002E654F"/>
    <w:rsid w:val="002E7B94"/>
    <w:rsid w:val="002F016E"/>
    <w:rsid w:val="002F18B2"/>
    <w:rsid w:val="002F2ADB"/>
    <w:rsid w:val="002F5193"/>
    <w:rsid w:val="002F788D"/>
    <w:rsid w:val="002F7D95"/>
    <w:rsid w:val="003026FF"/>
    <w:rsid w:val="0030309B"/>
    <w:rsid w:val="00303569"/>
    <w:rsid w:val="00306C61"/>
    <w:rsid w:val="003105E1"/>
    <w:rsid w:val="003121B6"/>
    <w:rsid w:val="00312F27"/>
    <w:rsid w:val="00313EB8"/>
    <w:rsid w:val="003142EE"/>
    <w:rsid w:val="00315C45"/>
    <w:rsid w:val="00315CB3"/>
    <w:rsid w:val="00315D05"/>
    <w:rsid w:val="00315DB5"/>
    <w:rsid w:val="00315DE1"/>
    <w:rsid w:val="00317624"/>
    <w:rsid w:val="00317D8F"/>
    <w:rsid w:val="00320169"/>
    <w:rsid w:val="00320D23"/>
    <w:rsid w:val="0032175E"/>
    <w:rsid w:val="00321B1B"/>
    <w:rsid w:val="0032223E"/>
    <w:rsid w:val="00323874"/>
    <w:rsid w:val="00324999"/>
    <w:rsid w:val="00324EBC"/>
    <w:rsid w:val="00325492"/>
    <w:rsid w:val="003259FD"/>
    <w:rsid w:val="003268F4"/>
    <w:rsid w:val="00326CE6"/>
    <w:rsid w:val="00326D58"/>
    <w:rsid w:val="00327941"/>
    <w:rsid w:val="0033017F"/>
    <w:rsid w:val="003308E4"/>
    <w:rsid w:val="0033154C"/>
    <w:rsid w:val="00333D06"/>
    <w:rsid w:val="00336C83"/>
    <w:rsid w:val="00340A19"/>
    <w:rsid w:val="00340E92"/>
    <w:rsid w:val="00341A0D"/>
    <w:rsid w:val="00341AA6"/>
    <w:rsid w:val="003424F5"/>
    <w:rsid w:val="00343A7E"/>
    <w:rsid w:val="003441C9"/>
    <w:rsid w:val="00344537"/>
    <w:rsid w:val="00344BC0"/>
    <w:rsid w:val="00345A3D"/>
    <w:rsid w:val="003463BE"/>
    <w:rsid w:val="003468A8"/>
    <w:rsid w:val="00346C47"/>
    <w:rsid w:val="003476A7"/>
    <w:rsid w:val="003504F6"/>
    <w:rsid w:val="003507B9"/>
    <w:rsid w:val="00350AD3"/>
    <w:rsid w:val="00351A1F"/>
    <w:rsid w:val="00351EE0"/>
    <w:rsid w:val="003527A1"/>
    <w:rsid w:val="0035305E"/>
    <w:rsid w:val="003551F6"/>
    <w:rsid w:val="00360C6F"/>
    <w:rsid w:val="003621FD"/>
    <w:rsid w:val="00363084"/>
    <w:rsid w:val="00364116"/>
    <w:rsid w:val="00364187"/>
    <w:rsid w:val="00364E04"/>
    <w:rsid w:val="003678A9"/>
    <w:rsid w:val="00370BC8"/>
    <w:rsid w:val="00371240"/>
    <w:rsid w:val="0037184B"/>
    <w:rsid w:val="0037206B"/>
    <w:rsid w:val="00372203"/>
    <w:rsid w:val="00374F2E"/>
    <w:rsid w:val="0037582B"/>
    <w:rsid w:val="00375B5A"/>
    <w:rsid w:val="003817B8"/>
    <w:rsid w:val="00381AEA"/>
    <w:rsid w:val="00381D15"/>
    <w:rsid w:val="00382463"/>
    <w:rsid w:val="00383203"/>
    <w:rsid w:val="0038469C"/>
    <w:rsid w:val="00384D87"/>
    <w:rsid w:val="0038680F"/>
    <w:rsid w:val="003876FA"/>
    <w:rsid w:val="00387C82"/>
    <w:rsid w:val="00390087"/>
    <w:rsid w:val="0039011C"/>
    <w:rsid w:val="00390AB3"/>
    <w:rsid w:val="00391042"/>
    <w:rsid w:val="00391675"/>
    <w:rsid w:val="00391CFD"/>
    <w:rsid w:val="00393576"/>
    <w:rsid w:val="0039374C"/>
    <w:rsid w:val="003949B7"/>
    <w:rsid w:val="003A03A5"/>
    <w:rsid w:val="003A1B2F"/>
    <w:rsid w:val="003A272A"/>
    <w:rsid w:val="003A3071"/>
    <w:rsid w:val="003A3614"/>
    <w:rsid w:val="003A48CC"/>
    <w:rsid w:val="003A4B4B"/>
    <w:rsid w:val="003A58A5"/>
    <w:rsid w:val="003A5A42"/>
    <w:rsid w:val="003A6590"/>
    <w:rsid w:val="003A7DC1"/>
    <w:rsid w:val="003B0324"/>
    <w:rsid w:val="003B0697"/>
    <w:rsid w:val="003B0CBC"/>
    <w:rsid w:val="003B2152"/>
    <w:rsid w:val="003B3764"/>
    <w:rsid w:val="003B3BA1"/>
    <w:rsid w:val="003B4AC4"/>
    <w:rsid w:val="003B4CC0"/>
    <w:rsid w:val="003B651F"/>
    <w:rsid w:val="003B65A3"/>
    <w:rsid w:val="003B66FB"/>
    <w:rsid w:val="003C1773"/>
    <w:rsid w:val="003C18CC"/>
    <w:rsid w:val="003C19B1"/>
    <w:rsid w:val="003C2301"/>
    <w:rsid w:val="003C4B81"/>
    <w:rsid w:val="003C5816"/>
    <w:rsid w:val="003C5DD2"/>
    <w:rsid w:val="003C6233"/>
    <w:rsid w:val="003C638D"/>
    <w:rsid w:val="003C69D8"/>
    <w:rsid w:val="003D086F"/>
    <w:rsid w:val="003D2E64"/>
    <w:rsid w:val="003D33E8"/>
    <w:rsid w:val="003D41EE"/>
    <w:rsid w:val="003D4BCA"/>
    <w:rsid w:val="003D5091"/>
    <w:rsid w:val="003D5E23"/>
    <w:rsid w:val="003D7A9B"/>
    <w:rsid w:val="003E0074"/>
    <w:rsid w:val="003E1728"/>
    <w:rsid w:val="003E18B8"/>
    <w:rsid w:val="003E21C6"/>
    <w:rsid w:val="003E2951"/>
    <w:rsid w:val="003E40E6"/>
    <w:rsid w:val="003E5151"/>
    <w:rsid w:val="003F13C1"/>
    <w:rsid w:val="003F1F8B"/>
    <w:rsid w:val="003F3886"/>
    <w:rsid w:val="003F4CEC"/>
    <w:rsid w:val="003F5305"/>
    <w:rsid w:val="003F5DE8"/>
    <w:rsid w:val="003F7109"/>
    <w:rsid w:val="003F78A7"/>
    <w:rsid w:val="004003BC"/>
    <w:rsid w:val="004004D1"/>
    <w:rsid w:val="0040055D"/>
    <w:rsid w:val="00400EBB"/>
    <w:rsid w:val="0040154F"/>
    <w:rsid w:val="00401D66"/>
    <w:rsid w:val="0040362A"/>
    <w:rsid w:val="004037FD"/>
    <w:rsid w:val="00403ABB"/>
    <w:rsid w:val="0040591B"/>
    <w:rsid w:val="00405BD4"/>
    <w:rsid w:val="00406612"/>
    <w:rsid w:val="00406AF4"/>
    <w:rsid w:val="00406CA5"/>
    <w:rsid w:val="00406E8F"/>
    <w:rsid w:val="00412421"/>
    <w:rsid w:val="0041342B"/>
    <w:rsid w:val="004144B4"/>
    <w:rsid w:val="004147D5"/>
    <w:rsid w:val="00417749"/>
    <w:rsid w:val="0041798F"/>
    <w:rsid w:val="00421D06"/>
    <w:rsid w:val="00422DB4"/>
    <w:rsid w:val="00423355"/>
    <w:rsid w:val="00424208"/>
    <w:rsid w:val="00424447"/>
    <w:rsid w:val="004245E7"/>
    <w:rsid w:val="00424EF7"/>
    <w:rsid w:val="00430503"/>
    <w:rsid w:val="00432320"/>
    <w:rsid w:val="004335A3"/>
    <w:rsid w:val="0043521D"/>
    <w:rsid w:val="00436658"/>
    <w:rsid w:val="0043690D"/>
    <w:rsid w:val="00436C2F"/>
    <w:rsid w:val="00437D3F"/>
    <w:rsid w:val="00440270"/>
    <w:rsid w:val="00441570"/>
    <w:rsid w:val="0044294C"/>
    <w:rsid w:val="004453BC"/>
    <w:rsid w:val="00445520"/>
    <w:rsid w:val="00445554"/>
    <w:rsid w:val="00445A73"/>
    <w:rsid w:val="00446E4A"/>
    <w:rsid w:val="00446F8C"/>
    <w:rsid w:val="00447180"/>
    <w:rsid w:val="00450BE2"/>
    <w:rsid w:val="00450D2B"/>
    <w:rsid w:val="004538D1"/>
    <w:rsid w:val="00453D86"/>
    <w:rsid w:val="00453FBB"/>
    <w:rsid w:val="0045498E"/>
    <w:rsid w:val="00455A42"/>
    <w:rsid w:val="004561B5"/>
    <w:rsid w:val="00456276"/>
    <w:rsid w:val="00457CA8"/>
    <w:rsid w:val="0046028D"/>
    <w:rsid w:val="00460981"/>
    <w:rsid w:val="0046151B"/>
    <w:rsid w:val="00461960"/>
    <w:rsid w:val="0046199F"/>
    <w:rsid w:val="00462822"/>
    <w:rsid w:val="00467140"/>
    <w:rsid w:val="004672F0"/>
    <w:rsid w:val="00470580"/>
    <w:rsid w:val="00471147"/>
    <w:rsid w:val="004731C1"/>
    <w:rsid w:val="00473C62"/>
    <w:rsid w:val="0047475E"/>
    <w:rsid w:val="004754FB"/>
    <w:rsid w:val="004760C4"/>
    <w:rsid w:val="00476BC7"/>
    <w:rsid w:val="00476CB9"/>
    <w:rsid w:val="00480149"/>
    <w:rsid w:val="00481695"/>
    <w:rsid w:val="00481904"/>
    <w:rsid w:val="00483F51"/>
    <w:rsid w:val="0048561D"/>
    <w:rsid w:val="004856A5"/>
    <w:rsid w:val="0048589E"/>
    <w:rsid w:val="004859CD"/>
    <w:rsid w:val="004869FD"/>
    <w:rsid w:val="00486F33"/>
    <w:rsid w:val="0049112C"/>
    <w:rsid w:val="004911F1"/>
    <w:rsid w:val="00491C68"/>
    <w:rsid w:val="00492F1B"/>
    <w:rsid w:val="004937BF"/>
    <w:rsid w:val="00493E35"/>
    <w:rsid w:val="00494351"/>
    <w:rsid w:val="00495086"/>
    <w:rsid w:val="00495091"/>
    <w:rsid w:val="00496315"/>
    <w:rsid w:val="00496563"/>
    <w:rsid w:val="00496BF3"/>
    <w:rsid w:val="00496E5E"/>
    <w:rsid w:val="004976B9"/>
    <w:rsid w:val="004A0C27"/>
    <w:rsid w:val="004A1179"/>
    <w:rsid w:val="004A29B8"/>
    <w:rsid w:val="004A3923"/>
    <w:rsid w:val="004A4733"/>
    <w:rsid w:val="004A60E5"/>
    <w:rsid w:val="004A646A"/>
    <w:rsid w:val="004A7081"/>
    <w:rsid w:val="004A74AD"/>
    <w:rsid w:val="004B08B4"/>
    <w:rsid w:val="004B0B59"/>
    <w:rsid w:val="004B4DE5"/>
    <w:rsid w:val="004B5DC7"/>
    <w:rsid w:val="004B687B"/>
    <w:rsid w:val="004B710A"/>
    <w:rsid w:val="004B723D"/>
    <w:rsid w:val="004B7769"/>
    <w:rsid w:val="004B7A63"/>
    <w:rsid w:val="004B7C51"/>
    <w:rsid w:val="004C0C08"/>
    <w:rsid w:val="004C10A0"/>
    <w:rsid w:val="004C3920"/>
    <w:rsid w:val="004C3FDD"/>
    <w:rsid w:val="004C537E"/>
    <w:rsid w:val="004C5665"/>
    <w:rsid w:val="004D1051"/>
    <w:rsid w:val="004D1167"/>
    <w:rsid w:val="004D129E"/>
    <w:rsid w:val="004D3FDF"/>
    <w:rsid w:val="004D4412"/>
    <w:rsid w:val="004D58C7"/>
    <w:rsid w:val="004D6149"/>
    <w:rsid w:val="004D7DBB"/>
    <w:rsid w:val="004D7F30"/>
    <w:rsid w:val="004E0A83"/>
    <w:rsid w:val="004E0D1F"/>
    <w:rsid w:val="004E1750"/>
    <w:rsid w:val="004E1A07"/>
    <w:rsid w:val="004E2786"/>
    <w:rsid w:val="004E291C"/>
    <w:rsid w:val="004E2AF0"/>
    <w:rsid w:val="004E2C3B"/>
    <w:rsid w:val="004E45A6"/>
    <w:rsid w:val="004E49B7"/>
    <w:rsid w:val="004F0D4B"/>
    <w:rsid w:val="004F0F2D"/>
    <w:rsid w:val="004F1ABF"/>
    <w:rsid w:val="004F2405"/>
    <w:rsid w:val="004F3BE9"/>
    <w:rsid w:val="004F48A1"/>
    <w:rsid w:val="004F5574"/>
    <w:rsid w:val="004F5951"/>
    <w:rsid w:val="004F5E2E"/>
    <w:rsid w:val="004F5F0B"/>
    <w:rsid w:val="0050089A"/>
    <w:rsid w:val="005023CD"/>
    <w:rsid w:val="005027FA"/>
    <w:rsid w:val="005036C9"/>
    <w:rsid w:val="00505E7E"/>
    <w:rsid w:val="0050616A"/>
    <w:rsid w:val="00506716"/>
    <w:rsid w:val="00507A26"/>
    <w:rsid w:val="00507B2C"/>
    <w:rsid w:val="00510A46"/>
    <w:rsid w:val="00510A84"/>
    <w:rsid w:val="005114AF"/>
    <w:rsid w:val="005114D4"/>
    <w:rsid w:val="00511E6E"/>
    <w:rsid w:val="00512742"/>
    <w:rsid w:val="00512F9D"/>
    <w:rsid w:val="0051302B"/>
    <w:rsid w:val="0051314F"/>
    <w:rsid w:val="00514A83"/>
    <w:rsid w:val="00514B63"/>
    <w:rsid w:val="00516BD6"/>
    <w:rsid w:val="0051708B"/>
    <w:rsid w:val="00517BFA"/>
    <w:rsid w:val="00520082"/>
    <w:rsid w:val="00520159"/>
    <w:rsid w:val="00520F4B"/>
    <w:rsid w:val="00520F83"/>
    <w:rsid w:val="00521900"/>
    <w:rsid w:val="00522F88"/>
    <w:rsid w:val="005237AF"/>
    <w:rsid w:val="0052475B"/>
    <w:rsid w:val="00524F23"/>
    <w:rsid w:val="00525475"/>
    <w:rsid w:val="00525755"/>
    <w:rsid w:val="00525ADE"/>
    <w:rsid w:val="005267CB"/>
    <w:rsid w:val="00526F7C"/>
    <w:rsid w:val="00527350"/>
    <w:rsid w:val="00527E04"/>
    <w:rsid w:val="00527E8A"/>
    <w:rsid w:val="00530057"/>
    <w:rsid w:val="00531EBE"/>
    <w:rsid w:val="00536C0F"/>
    <w:rsid w:val="00540E1C"/>
    <w:rsid w:val="005415E1"/>
    <w:rsid w:val="00542BB1"/>
    <w:rsid w:val="0054485F"/>
    <w:rsid w:val="00544A08"/>
    <w:rsid w:val="0054559B"/>
    <w:rsid w:val="005457D0"/>
    <w:rsid w:val="00545BA5"/>
    <w:rsid w:val="005473F1"/>
    <w:rsid w:val="00547D57"/>
    <w:rsid w:val="00552734"/>
    <w:rsid w:val="0055282F"/>
    <w:rsid w:val="00553F6B"/>
    <w:rsid w:val="00554AA0"/>
    <w:rsid w:val="0055581F"/>
    <w:rsid w:val="0055613F"/>
    <w:rsid w:val="005573E0"/>
    <w:rsid w:val="00557631"/>
    <w:rsid w:val="005606E7"/>
    <w:rsid w:val="00564BAB"/>
    <w:rsid w:val="00564D3F"/>
    <w:rsid w:val="0056749D"/>
    <w:rsid w:val="00567755"/>
    <w:rsid w:val="00567889"/>
    <w:rsid w:val="00570621"/>
    <w:rsid w:val="00570B8E"/>
    <w:rsid w:val="005715B0"/>
    <w:rsid w:val="00571A1B"/>
    <w:rsid w:val="00572377"/>
    <w:rsid w:val="00573731"/>
    <w:rsid w:val="00573761"/>
    <w:rsid w:val="005744CB"/>
    <w:rsid w:val="005748D5"/>
    <w:rsid w:val="00575133"/>
    <w:rsid w:val="00575351"/>
    <w:rsid w:val="00580771"/>
    <w:rsid w:val="00580C92"/>
    <w:rsid w:val="005811B2"/>
    <w:rsid w:val="00582962"/>
    <w:rsid w:val="00582DEB"/>
    <w:rsid w:val="005852DB"/>
    <w:rsid w:val="0058669A"/>
    <w:rsid w:val="00586BE4"/>
    <w:rsid w:val="00587B5E"/>
    <w:rsid w:val="00590AC1"/>
    <w:rsid w:val="005915E6"/>
    <w:rsid w:val="00591AD4"/>
    <w:rsid w:val="0059441E"/>
    <w:rsid w:val="005948C5"/>
    <w:rsid w:val="00594909"/>
    <w:rsid w:val="00595D6C"/>
    <w:rsid w:val="00597841"/>
    <w:rsid w:val="00597B62"/>
    <w:rsid w:val="005A0EE0"/>
    <w:rsid w:val="005A3E5E"/>
    <w:rsid w:val="005A4627"/>
    <w:rsid w:val="005A55B8"/>
    <w:rsid w:val="005A5BBA"/>
    <w:rsid w:val="005A6EB9"/>
    <w:rsid w:val="005A72AC"/>
    <w:rsid w:val="005B055B"/>
    <w:rsid w:val="005B22B3"/>
    <w:rsid w:val="005B303F"/>
    <w:rsid w:val="005B32D0"/>
    <w:rsid w:val="005B3DE8"/>
    <w:rsid w:val="005B40D3"/>
    <w:rsid w:val="005B4B30"/>
    <w:rsid w:val="005B56C3"/>
    <w:rsid w:val="005B5EFA"/>
    <w:rsid w:val="005B77F2"/>
    <w:rsid w:val="005B7FFE"/>
    <w:rsid w:val="005C2D38"/>
    <w:rsid w:val="005C3045"/>
    <w:rsid w:val="005C4403"/>
    <w:rsid w:val="005C4574"/>
    <w:rsid w:val="005C673C"/>
    <w:rsid w:val="005C7752"/>
    <w:rsid w:val="005C78C7"/>
    <w:rsid w:val="005C7EA2"/>
    <w:rsid w:val="005D02E3"/>
    <w:rsid w:val="005D17A0"/>
    <w:rsid w:val="005D233E"/>
    <w:rsid w:val="005D2BF9"/>
    <w:rsid w:val="005D2EB5"/>
    <w:rsid w:val="005D2F31"/>
    <w:rsid w:val="005D3530"/>
    <w:rsid w:val="005D3ACF"/>
    <w:rsid w:val="005D3D92"/>
    <w:rsid w:val="005D4719"/>
    <w:rsid w:val="005D592B"/>
    <w:rsid w:val="005D624E"/>
    <w:rsid w:val="005D7A81"/>
    <w:rsid w:val="005D7D4B"/>
    <w:rsid w:val="005E011D"/>
    <w:rsid w:val="005E05DA"/>
    <w:rsid w:val="005E1007"/>
    <w:rsid w:val="005E12EB"/>
    <w:rsid w:val="005E13F7"/>
    <w:rsid w:val="005E1F75"/>
    <w:rsid w:val="005E26DF"/>
    <w:rsid w:val="005E2B49"/>
    <w:rsid w:val="005E3C81"/>
    <w:rsid w:val="005E3F43"/>
    <w:rsid w:val="005E49CD"/>
    <w:rsid w:val="005E5C74"/>
    <w:rsid w:val="005E5D33"/>
    <w:rsid w:val="005E7B67"/>
    <w:rsid w:val="005F05F2"/>
    <w:rsid w:val="005F0A17"/>
    <w:rsid w:val="005F3325"/>
    <w:rsid w:val="005F374C"/>
    <w:rsid w:val="005F3DFA"/>
    <w:rsid w:val="005F40F6"/>
    <w:rsid w:val="005F4740"/>
    <w:rsid w:val="005F4C84"/>
    <w:rsid w:val="005F5E8F"/>
    <w:rsid w:val="005F76F9"/>
    <w:rsid w:val="006008E2"/>
    <w:rsid w:val="0060281F"/>
    <w:rsid w:val="00603455"/>
    <w:rsid w:val="00603FB7"/>
    <w:rsid w:val="00604CCB"/>
    <w:rsid w:val="0060593F"/>
    <w:rsid w:val="00606D00"/>
    <w:rsid w:val="00607554"/>
    <w:rsid w:val="00607B01"/>
    <w:rsid w:val="006112CF"/>
    <w:rsid w:val="006119E9"/>
    <w:rsid w:val="00611F60"/>
    <w:rsid w:val="00613679"/>
    <w:rsid w:val="006137A6"/>
    <w:rsid w:val="0061447D"/>
    <w:rsid w:val="00614672"/>
    <w:rsid w:val="00614C14"/>
    <w:rsid w:val="00614D4C"/>
    <w:rsid w:val="00615295"/>
    <w:rsid w:val="00615700"/>
    <w:rsid w:val="00615AAA"/>
    <w:rsid w:val="00617C88"/>
    <w:rsid w:val="0062127A"/>
    <w:rsid w:val="0062152B"/>
    <w:rsid w:val="00621B28"/>
    <w:rsid w:val="0062310C"/>
    <w:rsid w:val="006231E2"/>
    <w:rsid w:val="00624B1A"/>
    <w:rsid w:val="006254B0"/>
    <w:rsid w:val="00627EDB"/>
    <w:rsid w:val="00631263"/>
    <w:rsid w:val="00631F12"/>
    <w:rsid w:val="0063236F"/>
    <w:rsid w:val="00632542"/>
    <w:rsid w:val="00632BF6"/>
    <w:rsid w:val="00633152"/>
    <w:rsid w:val="006331D8"/>
    <w:rsid w:val="00633B04"/>
    <w:rsid w:val="00635C03"/>
    <w:rsid w:val="006363B0"/>
    <w:rsid w:val="006368E6"/>
    <w:rsid w:val="00636BA4"/>
    <w:rsid w:val="0063705B"/>
    <w:rsid w:val="00637C72"/>
    <w:rsid w:val="00642DC2"/>
    <w:rsid w:val="0064422F"/>
    <w:rsid w:val="006451F7"/>
    <w:rsid w:val="00646347"/>
    <w:rsid w:val="0065069B"/>
    <w:rsid w:val="00650AC7"/>
    <w:rsid w:val="00650CB8"/>
    <w:rsid w:val="0065209F"/>
    <w:rsid w:val="00652C7A"/>
    <w:rsid w:val="006538B2"/>
    <w:rsid w:val="006538D8"/>
    <w:rsid w:val="00653D44"/>
    <w:rsid w:val="00654C34"/>
    <w:rsid w:val="00655A46"/>
    <w:rsid w:val="00655F13"/>
    <w:rsid w:val="0065662D"/>
    <w:rsid w:val="00657788"/>
    <w:rsid w:val="00657BE9"/>
    <w:rsid w:val="006604AE"/>
    <w:rsid w:val="00661538"/>
    <w:rsid w:val="0066154D"/>
    <w:rsid w:val="00661668"/>
    <w:rsid w:val="00661F61"/>
    <w:rsid w:val="00662221"/>
    <w:rsid w:val="006625CD"/>
    <w:rsid w:val="00662677"/>
    <w:rsid w:val="00663346"/>
    <w:rsid w:val="00665FE1"/>
    <w:rsid w:val="006679FD"/>
    <w:rsid w:val="00667CA8"/>
    <w:rsid w:val="00670CBA"/>
    <w:rsid w:val="0067274D"/>
    <w:rsid w:val="006743A2"/>
    <w:rsid w:val="00675235"/>
    <w:rsid w:val="00676167"/>
    <w:rsid w:val="00676248"/>
    <w:rsid w:val="006762D3"/>
    <w:rsid w:val="00676513"/>
    <w:rsid w:val="00676790"/>
    <w:rsid w:val="00676C9C"/>
    <w:rsid w:val="006774D4"/>
    <w:rsid w:val="006776A7"/>
    <w:rsid w:val="00677FAF"/>
    <w:rsid w:val="006802A5"/>
    <w:rsid w:val="00681584"/>
    <w:rsid w:val="00681ABB"/>
    <w:rsid w:val="00681E83"/>
    <w:rsid w:val="00682250"/>
    <w:rsid w:val="00682FEE"/>
    <w:rsid w:val="0068379A"/>
    <w:rsid w:val="00683EA4"/>
    <w:rsid w:val="00684041"/>
    <w:rsid w:val="006863FB"/>
    <w:rsid w:val="0068732C"/>
    <w:rsid w:val="00687EDE"/>
    <w:rsid w:val="0069006A"/>
    <w:rsid w:val="00690D0C"/>
    <w:rsid w:val="0069142D"/>
    <w:rsid w:val="00691E05"/>
    <w:rsid w:val="00691E1F"/>
    <w:rsid w:val="00692808"/>
    <w:rsid w:val="0069445C"/>
    <w:rsid w:val="00694CF9"/>
    <w:rsid w:val="006974F2"/>
    <w:rsid w:val="006A0F7A"/>
    <w:rsid w:val="006A344A"/>
    <w:rsid w:val="006A40D7"/>
    <w:rsid w:val="006A563D"/>
    <w:rsid w:val="006A564C"/>
    <w:rsid w:val="006A62FB"/>
    <w:rsid w:val="006A6944"/>
    <w:rsid w:val="006A76E3"/>
    <w:rsid w:val="006B06BE"/>
    <w:rsid w:val="006B06E4"/>
    <w:rsid w:val="006B07F0"/>
    <w:rsid w:val="006B16C0"/>
    <w:rsid w:val="006B1946"/>
    <w:rsid w:val="006B1BE4"/>
    <w:rsid w:val="006B2D70"/>
    <w:rsid w:val="006B3575"/>
    <w:rsid w:val="006B4369"/>
    <w:rsid w:val="006B5018"/>
    <w:rsid w:val="006B53B1"/>
    <w:rsid w:val="006B58FC"/>
    <w:rsid w:val="006B5BDF"/>
    <w:rsid w:val="006B65C5"/>
    <w:rsid w:val="006B7B0D"/>
    <w:rsid w:val="006C107F"/>
    <w:rsid w:val="006C16BF"/>
    <w:rsid w:val="006C205D"/>
    <w:rsid w:val="006C2B26"/>
    <w:rsid w:val="006C37ED"/>
    <w:rsid w:val="006C3EDB"/>
    <w:rsid w:val="006C40AB"/>
    <w:rsid w:val="006C4376"/>
    <w:rsid w:val="006C43C8"/>
    <w:rsid w:val="006C55ED"/>
    <w:rsid w:val="006C5E27"/>
    <w:rsid w:val="006C61A8"/>
    <w:rsid w:val="006C6A0A"/>
    <w:rsid w:val="006C7137"/>
    <w:rsid w:val="006D3EB9"/>
    <w:rsid w:val="006D4B4A"/>
    <w:rsid w:val="006D4F40"/>
    <w:rsid w:val="006D70FB"/>
    <w:rsid w:val="006D79B2"/>
    <w:rsid w:val="006E216F"/>
    <w:rsid w:val="006E2DA1"/>
    <w:rsid w:val="006E2E40"/>
    <w:rsid w:val="006E4A45"/>
    <w:rsid w:val="006E511C"/>
    <w:rsid w:val="006E54C5"/>
    <w:rsid w:val="006E5A1F"/>
    <w:rsid w:val="006E61D3"/>
    <w:rsid w:val="006E69C7"/>
    <w:rsid w:val="006E7017"/>
    <w:rsid w:val="006E7480"/>
    <w:rsid w:val="006E7A60"/>
    <w:rsid w:val="006F20C7"/>
    <w:rsid w:val="006F2107"/>
    <w:rsid w:val="006F2BAB"/>
    <w:rsid w:val="006F3216"/>
    <w:rsid w:val="006F49A8"/>
    <w:rsid w:val="006F5B1A"/>
    <w:rsid w:val="006F5C05"/>
    <w:rsid w:val="006F635E"/>
    <w:rsid w:val="006F76E2"/>
    <w:rsid w:val="0070006C"/>
    <w:rsid w:val="00701A54"/>
    <w:rsid w:val="00701A83"/>
    <w:rsid w:val="00702CC5"/>
    <w:rsid w:val="00704985"/>
    <w:rsid w:val="007053BB"/>
    <w:rsid w:val="00705AFE"/>
    <w:rsid w:val="00706F60"/>
    <w:rsid w:val="0071056F"/>
    <w:rsid w:val="007117C4"/>
    <w:rsid w:val="007118E2"/>
    <w:rsid w:val="00712222"/>
    <w:rsid w:val="00712872"/>
    <w:rsid w:val="00712E98"/>
    <w:rsid w:val="00713455"/>
    <w:rsid w:val="00713702"/>
    <w:rsid w:val="00713D5E"/>
    <w:rsid w:val="00717655"/>
    <w:rsid w:val="00717E1B"/>
    <w:rsid w:val="0072040C"/>
    <w:rsid w:val="0072059A"/>
    <w:rsid w:val="00722251"/>
    <w:rsid w:val="00722EF7"/>
    <w:rsid w:val="0072310A"/>
    <w:rsid w:val="00723931"/>
    <w:rsid w:val="00724665"/>
    <w:rsid w:val="00727863"/>
    <w:rsid w:val="00727D75"/>
    <w:rsid w:val="007338BE"/>
    <w:rsid w:val="00735ED0"/>
    <w:rsid w:val="00735F74"/>
    <w:rsid w:val="00736629"/>
    <w:rsid w:val="00736648"/>
    <w:rsid w:val="00737AF7"/>
    <w:rsid w:val="007405B9"/>
    <w:rsid w:val="00741FAC"/>
    <w:rsid w:val="00742204"/>
    <w:rsid w:val="0074323D"/>
    <w:rsid w:val="00743A99"/>
    <w:rsid w:val="0074512B"/>
    <w:rsid w:val="007451D2"/>
    <w:rsid w:val="00745C89"/>
    <w:rsid w:val="007474D3"/>
    <w:rsid w:val="00747996"/>
    <w:rsid w:val="00750C83"/>
    <w:rsid w:val="0075246F"/>
    <w:rsid w:val="007557FD"/>
    <w:rsid w:val="007575FF"/>
    <w:rsid w:val="00760996"/>
    <w:rsid w:val="00761515"/>
    <w:rsid w:val="00761FA2"/>
    <w:rsid w:val="0076272C"/>
    <w:rsid w:val="00762937"/>
    <w:rsid w:val="00763DFA"/>
    <w:rsid w:val="007643A9"/>
    <w:rsid w:val="007650DC"/>
    <w:rsid w:val="007655EB"/>
    <w:rsid w:val="00767B78"/>
    <w:rsid w:val="00770AC2"/>
    <w:rsid w:val="00771420"/>
    <w:rsid w:val="0077319C"/>
    <w:rsid w:val="0077360B"/>
    <w:rsid w:val="00773E1F"/>
    <w:rsid w:val="00774E87"/>
    <w:rsid w:val="007752F4"/>
    <w:rsid w:val="00775F02"/>
    <w:rsid w:val="0078034E"/>
    <w:rsid w:val="007804D4"/>
    <w:rsid w:val="007806EE"/>
    <w:rsid w:val="00781615"/>
    <w:rsid w:val="00782261"/>
    <w:rsid w:val="0078263F"/>
    <w:rsid w:val="00782FAD"/>
    <w:rsid w:val="0078417E"/>
    <w:rsid w:val="007849D8"/>
    <w:rsid w:val="00785684"/>
    <w:rsid w:val="0078594F"/>
    <w:rsid w:val="007867A4"/>
    <w:rsid w:val="0078714A"/>
    <w:rsid w:val="007871D7"/>
    <w:rsid w:val="00787D7F"/>
    <w:rsid w:val="007900FE"/>
    <w:rsid w:val="00790872"/>
    <w:rsid w:val="00790A13"/>
    <w:rsid w:val="00790E22"/>
    <w:rsid w:val="007918BA"/>
    <w:rsid w:val="007926C4"/>
    <w:rsid w:val="00795299"/>
    <w:rsid w:val="00795F86"/>
    <w:rsid w:val="00796E48"/>
    <w:rsid w:val="00797C37"/>
    <w:rsid w:val="007A0A8C"/>
    <w:rsid w:val="007A1DDB"/>
    <w:rsid w:val="007A31BE"/>
    <w:rsid w:val="007A4981"/>
    <w:rsid w:val="007A4A09"/>
    <w:rsid w:val="007A6308"/>
    <w:rsid w:val="007A6A85"/>
    <w:rsid w:val="007B038B"/>
    <w:rsid w:val="007B0FB6"/>
    <w:rsid w:val="007B1C66"/>
    <w:rsid w:val="007B1F4B"/>
    <w:rsid w:val="007B3666"/>
    <w:rsid w:val="007B5406"/>
    <w:rsid w:val="007B6275"/>
    <w:rsid w:val="007B642E"/>
    <w:rsid w:val="007B7CCD"/>
    <w:rsid w:val="007C0EE1"/>
    <w:rsid w:val="007C3123"/>
    <w:rsid w:val="007C4602"/>
    <w:rsid w:val="007C4DAF"/>
    <w:rsid w:val="007C5B61"/>
    <w:rsid w:val="007C68EA"/>
    <w:rsid w:val="007C7719"/>
    <w:rsid w:val="007D05CA"/>
    <w:rsid w:val="007D0DFE"/>
    <w:rsid w:val="007D110B"/>
    <w:rsid w:val="007D14A5"/>
    <w:rsid w:val="007D16AB"/>
    <w:rsid w:val="007D1AEE"/>
    <w:rsid w:val="007D26C4"/>
    <w:rsid w:val="007D2AF1"/>
    <w:rsid w:val="007D32D1"/>
    <w:rsid w:val="007D3D66"/>
    <w:rsid w:val="007D4805"/>
    <w:rsid w:val="007D5AC2"/>
    <w:rsid w:val="007D72DF"/>
    <w:rsid w:val="007E06E8"/>
    <w:rsid w:val="007E0D9D"/>
    <w:rsid w:val="007E2A4A"/>
    <w:rsid w:val="007E370B"/>
    <w:rsid w:val="007E4042"/>
    <w:rsid w:val="007E424D"/>
    <w:rsid w:val="007E5756"/>
    <w:rsid w:val="007E65A4"/>
    <w:rsid w:val="007E66C4"/>
    <w:rsid w:val="007E7209"/>
    <w:rsid w:val="007F1BB6"/>
    <w:rsid w:val="007F1EAF"/>
    <w:rsid w:val="007F31F7"/>
    <w:rsid w:val="007F3CE3"/>
    <w:rsid w:val="007F445D"/>
    <w:rsid w:val="007F4F4E"/>
    <w:rsid w:val="007F66F3"/>
    <w:rsid w:val="007F694F"/>
    <w:rsid w:val="007F7236"/>
    <w:rsid w:val="007F7559"/>
    <w:rsid w:val="00800644"/>
    <w:rsid w:val="0080315B"/>
    <w:rsid w:val="00803FB3"/>
    <w:rsid w:val="00804FE2"/>
    <w:rsid w:val="00805249"/>
    <w:rsid w:val="00807DEC"/>
    <w:rsid w:val="00810B2A"/>
    <w:rsid w:val="00810F72"/>
    <w:rsid w:val="008111D2"/>
    <w:rsid w:val="00811E29"/>
    <w:rsid w:val="008129E2"/>
    <w:rsid w:val="00815BC1"/>
    <w:rsid w:val="00816189"/>
    <w:rsid w:val="008161E3"/>
    <w:rsid w:val="008202D1"/>
    <w:rsid w:val="00821AED"/>
    <w:rsid w:val="00822AD4"/>
    <w:rsid w:val="00823451"/>
    <w:rsid w:val="008239A4"/>
    <w:rsid w:val="00823EB8"/>
    <w:rsid w:val="00825518"/>
    <w:rsid w:val="00825D8B"/>
    <w:rsid w:val="0082737C"/>
    <w:rsid w:val="00831905"/>
    <w:rsid w:val="00832438"/>
    <w:rsid w:val="008334DF"/>
    <w:rsid w:val="00834EDF"/>
    <w:rsid w:val="008354CF"/>
    <w:rsid w:val="00835F25"/>
    <w:rsid w:val="0083645B"/>
    <w:rsid w:val="00837630"/>
    <w:rsid w:val="00837DF8"/>
    <w:rsid w:val="00841A84"/>
    <w:rsid w:val="00842BAA"/>
    <w:rsid w:val="00843DE9"/>
    <w:rsid w:val="0084495D"/>
    <w:rsid w:val="00844A30"/>
    <w:rsid w:val="00844A4C"/>
    <w:rsid w:val="00844AE2"/>
    <w:rsid w:val="00845444"/>
    <w:rsid w:val="00847C27"/>
    <w:rsid w:val="0085152B"/>
    <w:rsid w:val="008519D8"/>
    <w:rsid w:val="00851F91"/>
    <w:rsid w:val="00853652"/>
    <w:rsid w:val="00853C99"/>
    <w:rsid w:val="00853DCF"/>
    <w:rsid w:val="00856A2E"/>
    <w:rsid w:val="00856E32"/>
    <w:rsid w:val="008574D3"/>
    <w:rsid w:val="0085751F"/>
    <w:rsid w:val="00857548"/>
    <w:rsid w:val="00860C76"/>
    <w:rsid w:val="00861C48"/>
    <w:rsid w:val="00862D46"/>
    <w:rsid w:val="0086307B"/>
    <w:rsid w:val="00863D6E"/>
    <w:rsid w:val="0086403C"/>
    <w:rsid w:val="00866B84"/>
    <w:rsid w:val="0087044B"/>
    <w:rsid w:val="008708AB"/>
    <w:rsid w:val="00871CBE"/>
    <w:rsid w:val="00872739"/>
    <w:rsid w:val="008727AE"/>
    <w:rsid w:val="0087405E"/>
    <w:rsid w:val="0087497F"/>
    <w:rsid w:val="008760F0"/>
    <w:rsid w:val="008770D2"/>
    <w:rsid w:val="00880555"/>
    <w:rsid w:val="00880A21"/>
    <w:rsid w:val="0088143C"/>
    <w:rsid w:val="0088157B"/>
    <w:rsid w:val="00882D40"/>
    <w:rsid w:val="00883528"/>
    <w:rsid w:val="00884DC8"/>
    <w:rsid w:val="00885974"/>
    <w:rsid w:val="008869E8"/>
    <w:rsid w:val="00886A70"/>
    <w:rsid w:val="008879A1"/>
    <w:rsid w:val="00887AAA"/>
    <w:rsid w:val="00890ED9"/>
    <w:rsid w:val="00891281"/>
    <w:rsid w:val="00893290"/>
    <w:rsid w:val="00893ADB"/>
    <w:rsid w:val="00897AF4"/>
    <w:rsid w:val="00897CDD"/>
    <w:rsid w:val="008A09CA"/>
    <w:rsid w:val="008A0AB3"/>
    <w:rsid w:val="008A1837"/>
    <w:rsid w:val="008A207F"/>
    <w:rsid w:val="008A79A6"/>
    <w:rsid w:val="008A7C7B"/>
    <w:rsid w:val="008B0799"/>
    <w:rsid w:val="008B0943"/>
    <w:rsid w:val="008B0F52"/>
    <w:rsid w:val="008B1502"/>
    <w:rsid w:val="008B2090"/>
    <w:rsid w:val="008B44EE"/>
    <w:rsid w:val="008B5A4C"/>
    <w:rsid w:val="008B5E67"/>
    <w:rsid w:val="008B5F74"/>
    <w:rsid w:val="008B6253"/>
    <w:rsid w:val="008C0528"/>
    <w:rsid w:val="008C07FF"/>
    <w:rsid w:val="008C0B85"/>
    <w:rsid w:val="008C0FDB"/>
    <w:rsid w:val="008C1C15"/>
    <w:rsid w:val="008C1CEF"/>
    <w:rsid w:val="008C22C2"/>
    <w:rsid w:val="008C23BC"/>
    <w:rsid w:val="008C283B"/>
    <w:rsid w:val="008C33B1"/>
    <w:rsid w:val="008C4E27"/>
    <w:rsid w:val="008C54FC"/>
    <w:rsid w:val="008C62E4"/>
    <w:rsid w:val="008C74A0"/>
    <w:rsid w:val="008D02F6"/>
    <w:rsid w:val="008D1820"/>
    <w:rsid w:val="008D1AA8"/>
    <w:rsid w:val="008D39CD"/>
    <w:rsid w:val="008D504C"/>
    <w:rsid w:val="008D51CE"/>
    <w:rsid w:val="008D57E3"/>
    <w:rsid w:val="008D5A39"/>
    <w:rsid w:val="008D5EB9"/>
    <w:rsid w:val="008D6062"/>
    <w:rsid w:val="008D73CC"/>
    <w:rsid w:val="008E0888"/>
    <w:rsid w:val="008E2F3D"/>
    <w:rsid w:val="008E3348"/>
    <w:rsid w:val="008E3893"/>
    <w:rsid w:val="008E41A6"/>
    <w:rsid w:val="008E49F5"/>
    <w:rsid w:val="008E73A9"/>
    <w:rsid w:val="008F0582"/>
    <w:rsid w:val="008F1693"/>
    <w:rsid w:val="008F1F61"/>
    <w:rsid w:val="008F2BEC"/>
    <w:rsid w:val="008F3548"/>
    <w:rsid w:val="008F3B0B"/>
    <w:rsid w:val="008F3D4E"/>
    <w:rsid w:val="008F4564"/>
    <w:rsid w:val="008F48CD"/>
    <w:rsid w:val="008F5747"/>
    <w:rsid w:val="008F5EF0"/>
    <w:rsid w:val="008F6D4B"/>
    <w:rsid w:val="008F7FB2"/>
    <w:rsid w:val="009003D2"/>
    <w:rsid w:val="00901303"/>
    <w:rsid w:val="009023AD"/>
    <w:rsid w:val="0090248D"/>
    <w:rsid w:val="00902F49"/>
    <w:rsid w:val="00903766"/>
    <w:rsid w:val="009045DA"/>
    <w:rsid w:val="0090494B"/>
    <w:rsid w:val="00904DEE"/>
    <w:rsid w:val="009053C6"/>
    <w:rsid w:val="009063ED"/>
    <w:rsid w:val="00907D8A"/>
    <w:rsid w:val="00912F37"/>
    <w:rsid w:val="009130FC"/>
    <w:rsid w:val="009134AA"/>
    <w:rsid w:val="00913F8B"/>
    <w:rsid w:val="009140CE"/>
    <w:rsid w:val="009145F5"/>
    <w:rsid w:val="00914A86"/>
    <w:rsid w:val="00915456"/>
    <w:rsid w:val="0091621A"/>
    <w:rsid w:val="00920490"/>
    <w:rsid w:val="00922715"/>
    <w:rsid w:val="009229E1"/>
    <w:rsid w:val="009229FB"/>
    <w:rsid w:val="00922D59"/>
    <w:rsid w:val="00922F68"/>
    <w:rsid w:val="00924291"/>
    <w:rsid w:val="00925C2F"/>
    <w:rsid w:val="009264DF"/>
    <w:rsid w:val="00926FF3"/>
    <w:rsid w:val="009302C6"/>
    <w:rsid w:val="009305D6"/>
    <w:rsid w:val="009306F5"/>
    <w:rsid w:val="00930892"/>
    <w:rsid w:val="00931029"/>
    <w:rsid w:val="0093131A"/>
    <w:rsid w:val="00931C37"/>
    <w:rsid w:val="00931E89"/>
    <w:rsid w:val="0093285B"/>
    <w:rsid w:val="009329C1"/>
    <w:rsid w:val="00933FB4"/>
    <w:rsid w:val="00934E6F"/>
    <w:rsid w:val="00935D88"/>
    <w:rsid w:val="00935DC5"/>
    <w:rsid w:val="009368A8"/>
    <w:rsid w:val="009369CD"/>
    <w:rsid w:val="00940B8E"/>
    <w:rsid w:val="009423DA"/>
    <w:rsid w:val="009429C4"/>
    <w:rsid w:val="00942EA2"/>
    <w:rsid w:val="00942EEC"/>
    <w:rsid w:val="0094386C"/>
    <w:rsid w:val="00944BB9"/>
    <w:rsid w:val="00946670"/>
    <w:rsid w:val="00946B27"/>
    <w:rsid w:val="00950A1B"/>
    <w:rsid w:val="00951411"/>
    <w:rsid w:val="0095197D"/>
    <w:rsid w:val="00951D92"/>
    <w:rsid w:val="009532B0"/>
    <w:rsid w:val="00953969"/>
    <w:rsid w:val="00956187"/>
    <w:rsid w:val="00956898"/>
    <w:rsid w:val="009569E4"/>
    <w:rsid w:val="00957EC4"/>
    <w:rsid w:val="00960277"/>
    <w:rsid w:val="00961D16"/>
    <w:rsid w:val="00962C10"/>
    <w:rsid w:val="009633C9"/>
    <w:rsid w:val="009638EA"/>
    <w:rsid w:val="009663C7"/>
    <w:rsid w:val="009669D4"/>
    <w:rsid w:val="00967EB4"/>
    <w:rsid w:val="009701CE"/>
    <w:rsid w:val="00971C5F"/>
    <w:rsid w:val="0097248F"/>
    <w:rsid w:val="009725C7"/>
    <w:rsid w:val="00973BB3"/>
    <w:rsid w:val="009751C5"/>
    <w:rsid w:val="009756C2"/>
    <w:rsid w:val="0098070A"/>
    <w:rsid w:val="00980966"/>
    <w:rsid w:val="00980F3C"/>
    <w:rsid w:val="009822AB"/>
    <w:rsid w:val="009827DF"/>
    <w:rsid w:val="009834F8"/>
    <w:rsid w:val="0098437A"/>
    <w:rsid w:val="00984E8C"/>
    <w:rsid w:val="00985266"/>
    <w:rsid w:val="00985F87"/>
    <w:rsid w:val="009866F3"/>
    <w:rsid w:val="00987C04"/>
    <w:rsid w:val="0099037A"/>
    <w:rsid w:val="009921FB"/>
    <w:rsid w:val="009928FD"/>
    <w:rsid w:val="0099314D"/>
    <w:rsid w:val="009933AB"/>
    <w:rsid w:val="009935EA"/>
    <w:rsid w:val="00995698"/>
    <w:rsid w:val="00996E19"/>
    <w:rsid w:val="00997356"/>
    <w:rsid w:val="009A2A8F"/>
    <w:rsid w:val="009A32C7"/>
    <w:rsid w:val="009A46C3"/>
    <w:rsid w:val="009A4CF4"/>
    <w:rsid w:val="009A54FA"/>
    <w:rsid w:val="009A5B15"/>
    <w:rsid w:val="009B034F"/>
    <w:rsid w:val="009B0BC7"/>
    <w:rsid w:val="009B158E"/>
    <w:rsid w:val="009B18AC"/>
    <w:rsid w:val="009B1F2A"/>
    <w:rsid w:val="009B23E2"/>
    <w:rsid w:val="009B3C61"/>
    <w:rsid w:val="009B3E01"/>
    <w:rsid w:val="009B4084"/>
    <w:rsid w:val="009B41E7"/>
    <w:rsid w:val="009B7615"/>
    <w:rsid w:val="009B7CC7"/>
    <w:rsid w:val="009B7E93"/>
    <w:rsid w:val="009C01CF"/>
    <w:rsid w:val="009C0234"/>
    <w:rsid w:val="009C0B1A"/>
    <w:rsid w:val="009C17FB"/>
    <w:rsid w:val="009C2E12"/>
    <w:rsid w:val="009C3E5E"/>
    <w:rsid w:val="009C47F8"/>
    <w:rsid w:val="009C61B2"/>
    <w:rsid w:val="009C6EC4"/>
    <w:rsid w:val="009C7B36"/>
    <w:rsid w:val="009D00BF"/>
    <w:rsid w:val="009D0C4C"/>
    <w:rsid w:val="009D232B"/>
    <w:rsid w:val="009D356D"/>
    <w:rsid w:val="009D5B41"/>
    <w:rsid w:val="009D5B62"/>
    <w:rsid w:val="009D7A9F"/>
    <w:rsid w:val="009E134B"/>
    <w:rsid w:val="009E280C"/>
    <w:rsid w:val="009E3BF6"/>
    <w:rsid w:val="009E46E2"/>
    <w:rsid w:val="009E72F4"/>
    <w:rsid w:val="009F0B8B"/>
    <w:rsid w:val="009F14FC"/>
    <w:rsid w:val="009F2EA6"/>
    <w:rsid w:val="009F40A8"/>
    <w:rsid w:val="009F40B8"/>
    <w:rsid w:val="009F599B"/>
    <w:rsid w:val="009F6450"/>
    <w:rsid w:val="00A01687"/>
    <w:rsid w:val="00A022D5"/>
    <w:rsid w:val="00A0301D"/>
    <w:rsid w:val="00A03650"/>
    <w:rsid w:val="00A03EC3"/>
    <w:rsid w:val="00A06E40"/>
    <w:rsid w:val="00A072F1"/>
    <w:rsid w:val="00A07A53"/>
    <w:rsid w:val="00A07E2D"/>
    <w:rsid w:val="00A07F29"/>
    <w:rsid w:val="00A103F0"/>
    <w:rsid w:val="00A10913"/>
    <w:rsid w:val="00A12E47"/>
    <w:rsid w:val="00A13572"/>
    <w:rsid w:val="00A1465E"/>
    <w:rsid w:val="00A14AD9"/>
    <w:rsid w:val="00A14D05"/>
    <w:rsid w:val="00A15C55"/>
    <w:rsid w:val="00A15F86"/>
    <w:rsid w:val="00A1753C"/>
    <w:rsid w:val="00A179A6"/>
    <w:rsid w:val="00A209AD"/>
    <w:rsid w:val="00A20B77"/>
    <w:rsid w:val="00A213AC"/>
    <w:rsid w:val="00A21B55"/>
    <w:rsid w:val="00A225D9"/>
    <w:rsid w:val="00A228FA"/>
    <w:rsid w:val="00A22E0C"/>
    <w:rsid w:val="00A23343"/>
    <w:rsid w:val="00A234E2"/>
    <w:rsid w:val="00A24756"/>
    <w:rsid w:val="00A260A8"/>
    <w:rsid w:val="00A26928"/>
    <w:rsid w:val="00A26E5E"/>
    <w:rsid w:val="00A31B8D"/>
    <w:rsid w:val="00A31D06"/>
    <w:rsid w:val="00A32688"/>
    <w:rsid w:val="00A3288B"/>
    <w:rsid w:val="00A33C34"/>
    <w:rsid w:val="00A36956"/>
    <w:rsid w:val="00A374BF"/>
    <w:rsid w:val="00A4064D"/>
    <w:rsid w:val="00A414CF"/>
    <w:rsid w:val="00A41551"/>
    <w:rsid w:val="00A4273F"/>
    <w:rsid w:val="00A43540"/>
    <w:rsid w:val="00A45375"/>
    <w:rsid w:val="00A46044"/>
    <w:rsid w:val="00A47244"/>
    <w:rsid w:val="00A50B92"/>
    <w:rsid w:val="00A51D34"/>
    <w:rsid w:val="00A557AF"/>
    <w:rsid w:val="00A560F0"/>
    <w:rsid w:val="00A5666E"/>
    <w:rsid w:val="00A5678D"/>
    <w:rsid w:val="00A60803"/>
    <w:rsid w:val="00A61D7D"/>
    <w:rsid w:val="00A63A52"/>
    <w:rsid w:val="00A64780"/>
    <w:rsid w:val="00A65D13"/>
    <w:rsid w:val="00A674C0"/>
    <w:rsid w:val="00A70022"/>
    <w:rsid w:val="00A7180C"/>
    <w:rsid w:val="00A732FB"/>
    <w:rsid w:val="00A733AE"/>
    <w:rsid w:val="00A73AFE"/>
    <w:rsid w:val="00A772E8"/>
    <w:rsid w:val="00A777B1"/>
    <w:rsid w:val="00A77909"/>
    <w:rsid w:val="00A77BC9"/>
    <w:rsid w:val="00A80881"/>
    <w:rsid w:val="00A81C66"/>
    <w:rsid w:val="00A83B1C"/>
    <w:rsid w:val="00A83F69"/>
    <w:rsid w:val="00A86204"/>
    <w:rsid w:val="00A86803"/>
    <w:rsid w:val="00A87C5E"/>
    <w:rsid w:val="00A910D6"/>
    <w:rsid w:val="00A92D69"/>
    <w:rsid w:val="00A93291"/>
    <w:rsid w:val="00A942B6"/>
    <w:rsid w:val="00A94628"/>
    <w:rsid w:val="00A947F7"/>
    <w:rsid w:val="00A9529A"/>
    <w:rsid w:val="00A95506"/>
    <w:rsid w:val="00A95760"/>
    <w:rsid w:val="00A96905"/>
    <w:rsid w:val="00A973AC"/>
    <w:rsid w:val="00A97F37"/>
    <w:rsid w:val="00AA0E30"/>
    <w:rsid w:val="00AA18A3"/>
    <w:rsid w:val="00AA221E"/>
    <w:rsid w:val="00AA3625"/>
    <w:rsid w:val="00AA39AE"/>
    <w:rsid w:val="00AA42E7"/>
    <w:rsid w:val="00AA4C47"/>
    <w:rsid w:val="00AA5ABB"/>
    <w:rsid w:val="00AA63B2"/>
    <w:rsid w:val="00AA6D7F"/>
    <w:rsid w:val="00AA747E"/>
    <w:rsid w:val="00AA74CA"/>
    <w:rsid w:val="00AB0A4B"/>
    <w:rsid w:val="00AB1139"/>
    <w:rsid w:val="00AB13B3"/>
    <w:rsid w:val="00AB3F29"/>
    <w:rsid w:val="00AB4A0E"/>
    <w:rsid w:val="00AB4D8F"/>
    <w:rsid w:val="00AB4D9B"/>
    <w:rsid w:val="00AB5E12"/>
    <w:rsid w:val="00AB5F4D"/>
    <w:rsid w:val="00AB7397"/>
    <w:rsid w:val="00AB79E6"/>
    <w:rsid w:val="00AB7C1B"/>
    <w:rsid w:val="00AC0392"/>
    <w:rsid w:val="00AC1D5E"/>
    <w:rsid w:val="00AC228D"/>
    <w:rsid w:val="00AC3569"/>
    <w:rsid w:val="00AC4762"/>
    <w:rsid w:val="00AC7A11"/>
    <w:rsid w:val="00AD115F"/>
    <w:rsid w:val="00AD3067"/>
    <w:rsid w:val="00AD3289"/>
    <w:rsid w:val="00AD49A4"/>
    <w:rsid w:val="00AE032E"/>
    <w:rsid w:val="00AE19CC"/>
    <w:rsid w:val="00AE2567"/>
    <w:rsid w:val="00AE31FC"/>
    <w:rsid w:val="00AE3B92"/>
    <w:rsid w:val="00AE43B3"/>
    <w:rsid w:val="00AE4483"/>
    <w:rsid w:val="00AE46E6"/>
    <w:rsid w:val="00AE5508"/>
    <w:rsid w:val="00AE5D8B"/>
    <w:rsid w:val="00AE78D6"/>
    <w:rsid w:val="00AE7A43"/>
    <w:rsid w:val="00AE7D5A"/>
    <w:rsid w:val="00AE7E55"/>
    <w:rsid w:val="00AF0413"/>
    <w:rsid w:val="00AF0686"/>
    <w:rsid w:val="00AF0A18"/>
    <w:rsid w:val="00AF3168"/>
    <w:rsid w:val="00AF394F"/>
    <w:rsid w:val="00B011CD"/>
    <w:rsid w:val="00B01C55"/>
    <w:rsid w:val="00B0356B"/>
    <w:rsid w:val="00B03D75"/>
    <w:rsid w:val="00B04755"/>
    <w:rsid w:val="00B05055"/>
    <w:rsid w:val="00B1036E"/>
    <w:rsid w:val="00B10A65"/>
    <w:rsid w:val="00B10C84"/>
    <w:rsid w:val="00B10EFC"/>
    <w:rsid w:val="00B10FFB"/>
    <w:rsid w:val="00B1185C"/>
    <w:rsid w:val="00B12753"/>
    <w:rsid w:val="00B13BEB"/>
    <w:rsid w:val="00B1469D"/>
    <w:rsid w:val="00B1478D"/>
    <w:rsid w:val="00B157AF"/>
    <w:rsid w:val="00B16BBE"/>
    <w:rsid w:val="00B16E46"/>
    <w:rsid w:val="00B1728E"/>
    <w:rsid w:val="00B17C7B"/>
    <w:rsid w:val="00B20097"/>
    <w:rsid w:val="00B2052E"/>
    <w:rsid w:val="00B2135E"/>
    <w:rsid w:val="00B21418"/>
    <w:rsid w:val="00B215BD"/>
    <w:rsid w:val="00B225EA"/>
    <w:rsid w:val="00B22C4A"/>
    <w:rsid w:val="00B22DA7"/>
    <w:rsid w:val="00B23D66"/>
    <w:rsid w:val="00B245FC"/>
    <w:rsid w:val="00B2534C"/>
    <w:rsid w:val="00B256BE"/>
    <w:rsid w:val="00B256C7"/>
    <w:rsid w:val="00B25D74"/>
    <w:rsid w:val="00B261AA"/>
    <w:rsid w:val="00B272C0"/>
    <w:rsid w:val="00B30139"/>
    <w:rsid w:val="00B32E6F"/>
    <w:rsid w:val="00B331A4"/>
    <w:rsid w:val="00B3436C"/>
    <w:rsid w:val="00B34CBF"/>
    <w:rsid w:val="00B34EB7"/>
    <w:rsid w:val="00B35A61"/>
    <w:rsid w:val="00B37505"/>
    <w:rsid w:val="00B4022F"/>
    <w:rsid w:val="00B40CD0"/>
    <w:rsid w:val="00B41894"/>
    <w:rsid w:val="00B441EA"/>
    <w:rsid w:val="00B449D9"/>
    <w:rsid w:val="00B44A5E"/>
    <w:rsid w:val="00B44CEE"/>
    <w:rsid w:val="00B45BB4"/>
    <w:rsid w:val="00B50238"/>
    <w:rsid w:val="00B51BDC"/>
    <w:rsid w:val="00B51D6D"/>
    <w:rsid w:val="00B5248D"/>
    <w:rsid w:val="00B53643"/>
    <w:rsid w:val="00B53E3C"/>
    <w:rsid w:val="00B544DE"/>
    <w:rsid w:val="00B54CF7"/>
    <w:rsid w:val="00B561C0"/>
    <w:rsid w:val="00B57265"/>
    <w:rsid w:val="00B57D24"/>
    <w:rsid w:val="00B614ED"/>
    <w:rsid w:val="00B621CE"/>
    <w:rsid w:val="00B62576"/>
    <w:rsid w:val="00B62DE1"/>
    <w:rsid w:val="00B63CD1"/>
    <w:rsid w:val="00B6410E"/>
    <w:rsid w:val="00B64D34"/>
    <w:rsid w:val="00B64EC3"/>
    <w:rsid w:val="00B660FF"/>
    <w:rsid w:val="00B661F3"/>
    <w:rsid w:val="00B66697"/>
    <w:rsid w:val="00B673B0"/>
    <w:rsid w:val="00B702FA"/>
    <w:rsid w:val="00B70BB2"/>
    <w:rsid w:val="00B716FC"/>
    <w:rsid w:val="00B71FF9"/>
    <w:rsid w:val="00B74A6D"/>
    <w:rsid w:val="00B74E0D"/>
    <w:rsid w:val="00B76E64"/>
    <w:rsid w:val="00B773CE"/>
    <w:rsid w:val="00B809B0"/>
    <w:rsid w:val="00B80C02"/>
    <w:rsid w:val="00B80CD8"/>
    <w:rsid w:val="00B81B43"/>
    <w:rsid w:val="00B81E76"/>
    <w:rsid w:val="00B82057"/>
    <w:rsid w:val="00B82786"/>
    <w:rsid w:val="00B83ADA"/>
    <w:rsid w:val="00B83C79"/>
    <w:rsid w:val="00B84853"/>
    <w:rsid w:val="00B876EE"/>
    <w:rsid w:val="00B87787"/>
    <w:rsid w:val="00B90EC8"/>
    <w:rsid w:val="00B92C04"/>
    <w:rsid w:val="00B938BD"/>
    <w:rsid w:val="00B93BB9"/>
    <w:rsid w:val="00B93FC7"/>
    <w:rsid w:val="00B94D8B"/>
    <w:rsid w:val="00B95862"/>
    <w:rsid w:val="00B95F08"/>
    <w:rsid w:val="00B95FE3"/>
    <w:rsid w:val="00B96055"/>
    <w:rsid w:val="00B9742F"/>
    <w:rsid w:val="00B97D4C"/>
    <w:rsid w:val="00BA091B"/>
    <w:rsid w:val="00BA3723"/>
    <w:rsid w:val="00BA49D3"/>
    <w:rsid w:val="00BA5234"/>
    <w:rsid w:val="00BA642E"/>
    <w:rsid w:val="00BA7286"/>
    <w:rsid w:val="00BB029A"/>
    <w:rsid w:val="00BB1D27"/>
    <w:rsid w:val="00BB43EB"/>
    <w:rsid w:val="00BB4B53"/>
    <w:rsid w:val="00BB62BA"/>
    <w:rsid w:val="00BC112E"/>
    <w:rsid w:val="00BC1CF1"/>
    <w:rsid w:val="00BC1E17"/>
    <w:rsid w:val="00BC29AD"/>
    <w:rsid w:val="00BC3906"/>
    <w:rsid w:val="00BC3A3E"/>
    <w:rsid w:val="00BC3B12"/>
    <w:rsid w:val="00BC4D98"/>
    <w:rsid w:val="00BC7087"/>
    <w:rsid w:val="00BC77A2"/>
    <w:rsid w:val="00BD0CFA"/>
    <w:rsid w:val="00BD2251"/>
    <w:rsid w:val="00BD2A07"/>
    <w:rsid w:val="00BD371A"/>
    <w:rsid w:val="00BD3727"/>
    <w:rsid w:val="00BD393B"/>
    <w:rsid w:val="00BD3FB0"/>
    <w:rsid w:val="00BD498B"/>
    <w:rsid w:val="00BD4ED3"/>
    <w:rsid w:val="00BD4F88"/>
    <w:rsid w:val="00BD6827"/>
    <w:rsid w:val="00BD777B"/>
    <w:rsid w:val="00BD7F9D"/>
    <w:rsid w:val="00BE298D"/>
    <w:rsid w:val="00BE4849"/>
    <w:rsid w:val="00BE4EBE"/>
    <w:rsid w:val="00BE4FC3"/>
    <w:rsid w:val="00BE5CE4"/>
    <w:rsid w:val="00BE61DD"/>
    <w:rsid w:val="00BE62F2"/>
    <w:rsid w:val="00BE6505"/>
    <w:rsid w:val="00BE66CB"/>
    <w:rsid w:val="00BE72D9"/>
    <w:rsid w:val="00BE7D52"/>
    <w:rsid w:val="00BF0E14"/>
    <w:rsid w:val="00BF1101"/>
    <w:rsid w:val="00BF25DD"/>
    <w:rsid w:val="00BF282F"/>
    <w:rsid w:val="00BF39D8"/>
    <w:rsid w:val="00BF43EB"/>
    <w:rsid w:val="00BF56FB"/>
    <w:rsid w:val="00BF671D"/>
    <w:rsid w:val="00BF696E"/>
    <w:rsid w:val="00BF6A3A"/>
    <w:rsid w:val="00BF6E41"/>
    <w:rsid w:val="00C00B2C"/>
    <w:rsid w:val="00C01075"/>
    <w:rsid w:val="00C01840"/>
    <w:rsid w:val="00C03274"/>
    <w:rsid w:val="00C03744"/>
    <w:rsid w:val="00C03F15"/>
    <w:rsid w:val="00C04C8D"/>
    <w:rsid w:val="00C04D37"/>
    <w:rsid w:val="00C050F4"/>
    <w:rsid w:val="00C05F09"/>
    <w:rsid w:val="00C07078"/>
    <w:rsid w:val="00C07B9E"/>
    <w:rsid w:val="00C10EBD"/>
    <w:rsid w:val="00C1245F"/>
    <w:rsid w:val="00C13E14"/>
    <w:rsid w:val="00C13E2E"/>
    <w:rsid w:val="00C1566C"/>
    <w:rsid w:val="00C16988"/>
    <w:rsid w:val="00C169A4"/>
    <w:rsid w:val="00C16D48"/>
    <w:rsid w:val="00C16D7E"/>
    <w:rsid w:val="00C205D2"/>
    <w:rsid w:val="00C20DC7"/>
    <w:rsid w:val="00C21D9B"/>
    <w:rsid w:val="00C22353"/>
    <w:rsid w:val="00C24D2E"/>
    <w:rsid w:val="00C25479"/>
    <w:rsid w:val="00C258EB"/>
    <w:rsid w:val="00C30116"/>
    <w:rsid w:val="00C301A6"/>
    <w:rsid w:val="00C3354B"/>
    <w:rsid w:val="00C341DF"/>
    <w:rsid w:val="00C345A8"/>
    <w:rsid w:val="00C3754B"/>
    <w:rsid w:val="00C37A34"/>
    <w:rsid w:val="00C40204"/>
    <w:rsid w:val="00C40DC0"/>
    <w:rsid w:val="00C41B35"/>
    <w:rsid w:val="00C42D3B"/>
    <w:rsid w:val="00C4326F"/>
    <w:rsid w:val="00C43521"/>
    <w:rsid w:val="00C435F8"/>
    <w:rsid w:val="00C4463D"/>
    <w:rsid w:val="00C45923"/>
    <w:rsid w:val="00C45F55"/>
    <w:rsid w:val="00C46DF6"/>
    <w:rsid w:val="00C47EC1"/>
    <w:rsid w:val="00C50140"/>
    <w:rsid w:val="00C50451"/>
    <w:rsid w:val="00C51470"/>
    <w:rsid w:val="00C52292"/>
    <w:rsid w:val="00C5241E"/>
    <w:rsid w:val="00C5282E"/>
    <w:rsid w:val="00C55817"/>
    <w:rsid w:val="00C55FB4"/>
    <w:rsid w:val="00C56482"/>
    <w:rsid w:val="00C567EE"/>
    <w:rsid w:val="00C576A1"/>
    <w:rsid w:val="00C57957"/>
    <w:rsid w:val="00C604F4"/>
    <w:rsid w:val="00C608EE"/>
    <w:rsid w:val="00C61716"/>
    <w:rsid w:val="00C62D9D"/>
    <w:rsid w:val="00C63C05"/>
    <w:rsid w:val="00C64267"/>
    <w:rsid w:val="00C642D6"/>
    <w:rsid w:val="00C646F8"/>
    <w:rsid w:val="00C64DDC"/>
    <w:rsid w:val="00C666A1"/>
    <w:rsid w:val="00C67EB9"/>
    <w:rsid w:val="00C70CCF"/>
    <w:rsid w:val="00C72A0E"/>
    <w:rsid w:val="00C74278"/>
    <w:rsid w:val="00C74AC2"/>
    <w:rsid w:val="00C753CB"/>
    <w:rsid w:val="00C75EED"/>
    <w:rsid w:val="00C76402"/>
    <w:rsid w:val="00C76487"/>
    <w:rsid w:val="00C76846"/>
    <w:rsid w:val="00C768CB"/>
    <w:rsid w:val="00C76BE5"/>
    <w:rsid w:val="00C77B10"/>
    <w:rsid w:val="00C80847"/>
    <w:rsid w:val="00C81464"/>
    <w:rsid w:val="00C822D9"/>
    <w:rsid w:val="00C825CC"/>
    <w:rsid w:val="00C829B1"/>
    <w:rsid w:val="00C845EF"/>
    <w:rsid w:val="00C85F68"/>
    <w:rsid w:val="00C86AA8"/>
    <w:rsid w:val="00C916BA"/>
    <w:rsid w:val="00C91823"/>
    <w:rsid w:val="00C93718"/>
    <w:rsid w:val="00C93815"/>
    <w:rsid w:val="00C94EA6"/>
    <w:rsid w:val="00C95E94"/>
    <w:rsid w:val="00C96DAC"/>
    <w:rsid w:val="00C97680"/>
    <w:rsid w:val="00CA0A56"/>
    <w:rsid w:val="00CA1032"/>
    <w:rsid w:val="00CA16CD"/>
    <w:rsid w:val="00CA18DF"/>
    <w:rsid w:val="00CA2ABA"/>
    <w:rsid w:val="00CA422B"/>
    <w:rsid w:val="00CA4424"/>
    <w:rsid w:val="00CA471C"/>
    <w:rsid w:val="00CA51B8"/>
    <w:rsid w:val="00CA54B8"/>
    <w:rsid w:val="00CA5E9D"/>
    <w:rsid w:val="00CA6F24"/>
    <w:rsid w:val="00CB3201"/>
    <w:rsid w:val="00CB344A"/>
    <w:rsid w:val="00CB34E2"/>
    <w:rsid w:val="00CB387F"/>
    <w:rsid w:val="00CB3FAE"/>
    <w:rsid w:val="00CB4E85"/>
    <w:rsid w:val="00CB521C"/>
    <w:rsid w:val="00CB537D"/>
    <w:rsid w:val="00CB5B39"/>
    <w:rsid w:val="00CB7068"/>
    <w:rsid w:val="00CB7297"/>
    <w:rsid w:val="00CB750E"/>
    <w:rsid w:val="00CC044B"/>
    <w:rsid w:val="00CC1859"/>
    <w:rsid w:val="00CC297D"/>
    <w:rsid w:val="00CC2E51"/>
    <w:rsid w:val="00CC381A"/>
    <w:rsid w:val="00CC4BCE"/>
    <w:rsid w:val="00CC4E48"/>
    <w:rsid w:val="00CC56D7"/>
    <w:rsid w:val="00CC722D"/>
    <w:rsid w:val="00CC7F76"/>
    <w:rsid w:val="00CD0DEE"/>
    <w:rsid w:val="00CD117C"/>
    <w:rsid w:val="00CD1DA2"/>
    <w:rsid w:val="00CD3748"/>
    <w:rsid w:val="00CD3C46"/>
    <w:rsid w:val="00CD5313"/>
    <w:rsid w:val="00CD5371"/>
    <w:rsid w:val="00CD541E"/>
    <w:rsid w:val="00CD5491"/>
    <w:rsid w:val="00CD73EC"/>
    <w:rsid w:val="00CD7BED"/>
    <w:rsid w:val="00CD7FC3"/>
    <w:rsid w:val="00CE0B6E"/>
    <w:rsid w:val="00CE2404"/>
    <w:rsid w:val="00CE2729"/>
    <w:rsid w:val="00CE2C8C"/>
    <w:rsid w:val="00CE3702"/>
    <w:rsid w:val="00CE37F5"/>
    <w:rsid w:val="00CE4EB1"/>
    <w:rsid w:val="00CE5BD7"/>
    <w:rsid w:val="00CE5E6A"/>
    <w:rsid w:val="00CE63BF"/>
    <w:rsid w:val="00CE65DC"/>
    <w:rsid w:val="00CE71CF"/>
    <w:rsid w:val="00CF0209"/>
    <w:rsid w:val="00CF09EA"/>
    <w:rsid w:val="00CF0EF4"/>
    <w:rsid w:val="00CF2227"/>
    <w:rsid w:val="00CF31D7"/>
    <w:rsid w:val="00CF4BA8"/>
    <w:rsid w:val="00CF4D17"/>
    <w:rsid w:val="00CF56AA"/>
    <w:rsid w:val="00CF5A25"/>
    <w:rsid w:val="00CF6CBF"/>
    <w:rsid w:val="00D008AB"/>
    <w:rsid w:val="00D011AF"/>
    <w:rsid w:val="00D01B5F"/>
    <w:rsid w:val="00D022F0"/>
    <w:rsid w:val="00D02CF2"/>
    <w:rsid w:val="00D03D15"/>
    <w:rsid w:val="00D05E9E"/>
    <w:rsid w:val="00D06F35"/>
    <w:rsid w:val="00D07017"/>
    <w:rsid w:val="00D12DCF"/>
    <w:rsid w:val="00D13FB8"/>
    <w:rsid w:val="00D16F27"/>
    <w:rsid w:val="00D17A2D"/>
    <w:rsid w:val="00D20E11"/>
    <w:rsid w:val="00D20FA1"/>
    <w:rsid w:val="00D21AF0"/>
    <w:rsid w:val="00D22253"/>
    <w:rsid w:val="00D22B6A"/>
    <w:rsid w:val="00D234A5"/>
    <w:rsid w:val="00D248FD"/>
    <w:rsid w:val="00D24CD0"/>
    <w:rsid w:val="00D26499"/>
    <w:rsid w:val="00D2660D"/>
    <w:rsid w:val="00D26DE5"/>
    <w:rsid w:val="00D26FB4"/>
    <w:rsid w:val="00D277F7"/>
    <w:rsid w:val="00D32FC1"/>
    <w:rsid w:val="00D33FD3"/>
    <w:rsid w:val="00D341F3"/>
    <w:rsid w:val="00D350F3"/>
    <w:rsid w:val="00D35DB2"/>
    <w:rsid w:val="00D35F11"/>
    <w:rsid w:val="00D36CA5"/>
    <w:rsid w:val="00D37524"/>
    <w:rsid w:val="00D4144F"/>
    <w:rsid w:val="00D42587"/>
    <w:rsid w:val="00D42892"/>
    <w:rsid w:val="00D42EEE"/>
    <w:rsid w:val="00D432D2"/>
    <w:rsid w:val="00D44563"/>
    <w:rsid w:val="00D45E38"/>
    <w:rsid w:val="00D46C14"/>
    <w:rsid w:val="00D46DF7"/>
    <w:rsid w:val="00D47816"/>
    <w:rsid w:val="00D47C4A"/>
    <w:rsid w:val="00D502F0"/>
    <w:rsid w:val="00D521F0"/>
    <w:rsid w:val="00D52789"/>
    <w:rsid w:val="00D544F7"/>
    <w:rsid w:val="00D5511B"/>
    <w:rsid w:val="00D551E8"/>
    <w:rsid w:val="00D553D0"/>
    <w:rsid w:val="00D56AC6"/>
    <w:rsid w:val="00D572C6"/>
    <w:rsid w:val="00D57624"/>
    <w:rsid w:val="00D60443"/>
    <w:rsid w:val="00D62BA5"/>
    <w:rsid w:val="00D63A5D"/>
    <w:rsid w:val="00D63BFE"/>
    <w:rsid w:val="00D64A83"/>
    <w:rsid w:val="00D65B5C"/>
    <w:rsid w:val="00D65DD2"/>
    <w:rsid w:val="00D669DA"/>
    <w:rsid w:val="00D66F69"/>
    <w:rsid w:val="00D70ADF"/>
    <w:rsid w:val="00D717E6"/>
    <w:rsid w:val="00D7200F"/>
    <w:rsid w:val="00D72BD7"/>
    <w:rsid w:val="00D72C8C"/>
    <w:rsid w:val="00D737F5"/>
    <w:rsid w:val="00D74D55"/>
    <w:rsid w:val="00D75254"/>
    <w:rsid w:val="00D75512"/>
    <w:rsid w:val="00D76346"/>
    <w:rsid w:val="00D8066B"/>
    <w:rsid w:val="00D85785"/>
    <w:rsid w:val="00D8580A"/>
    <w:rsid w:val="00D8605A"/>
    <w:rsid w:val="00D87EE2"/>
    <w:rsid w:val="00D87F8E"/>
    <w:rsid w:val="00D925DF"/>
    <w:rsid w:val="00D92BE2"/>
    <w:rsid w:val="00D93027"/>
    <w:rsid w:val="00D9332D"/>
    <w:rsid w:val="00D94026"/>
    <w:rsid w:val="00D9408C"/>
    <w:rsid w:val="00D94191"/>
    <w:rsid w:val="00D95FA3"/>
    <w:rsid w:val="00D96E18"/>
    <w:rsid w:val="00D97D86"/>
    <w:rsid w:val="00DA01C0"/>
    <w:rsid w:val="00DA01CD"/>
    <w:rsid w:val="00DA08B2"/>
    <w:rsid w:val="00DA17E5"/>
    <w:rsid w:val="00DA1C19"/>
    <w:rsid w:val="00DA1F53"/>
    <w:rsid w:val="00DA236B"/>
    <w:rsid w:val="00DA289A"/>
    <w:rsid w:val="00DA2B28"/>
    <w:rsid w:val="00DA32CC"/>
    <w:rsid w:val="00DA3A72"/>
    <w:rsid w:val="00DA5C70"/>
    <w:rsid w:val="00DA6010"/>
    <w:rsid w:val="00DA67F2"/>
    <w:rsid w:val="00DA78D4"/>
    <w:rsid w:val="00DA7DC5"/>
    <w:rsid w:val="00DB253B"/>
    <w:rsid w:val="00DB3918"/>
    <w:rsid w:val="00DB4452"/>
    <w:rsid w:val="00DB4876"/>
    <w:rsid w:val="00DB6551"/>
    <w:rsid w:val="00DB6913"/>
    <w:rsid w:val="00DB7205"/>
    <w:rsid w:val="00DB74FB"/>
    <w:rsid w:val="00DB7F92"/>
    <w:rsid w:val="00DC060A"/>
    <w:rsid w:val="00DC0B06"/>
    <w:rsid w:val="00DC12F1"/>
    <w:rsid w:val="00DC17CE"/>
    <w:rsid w:val="00DC3176"/>
    <w:rsid w:val="00DC6464"/>
    <w:rsid w:val="00DC6B22"/>
    <w:rsid w:val="00DD187A"/>
    <w:rsid w:val="00DD24CA"/>
    <w:rsid w:val="00DD3017"/>
    <w:rsid w:val="00DD3AB8"/>
    <w:rsid w:val="00DD536E"/>
    <w:rsid w:val="00DD5545"/>
    <w:rsid w:val="00DD76A7"/>
    <w:rsid w:val="00DE2F22"/>
    <w:rsid w:val="00DE2F54"/>
    <w:rsid w:val="00DE37C6"/>
    <w:rsid w:val="00DE3A8E"/>
    <w:rsid w:val="00DE3C76"/>
    <w:rsid w:val="00DE4A52"/>
    <w:rsid w:val="00DE5392"/>
    <w:rsid w:val="00DE6890"/>
    <w:rsid w:val="00DE7809"/>
    <w:rsid w:val="00DF05DA"/>
    <w:rsid w:val="00DF0DD3"/>
    <w:rsid w:val="00DF3003"/>
    <w:rsid w:val="00DF3D48"/>
    <w:rsid w:val="00DF3DD0"/>
    <w:rsid w:val="00DF5A26"/>
    <w:rsid w:val="00DF5A88"/>
    <w:rsid w:val="00DF5C28"/>
    <w:rsid w:val="00E00243"/>
    <w:rsid w:val="00E00927"/>
    <w:rsid w:val="00E01503"/>
    <w:rsid w:val="00E01629"/>
    <w:rsid w:val="00E019F0"/>
    <w:rsid w:val="00E03346"/>
    <w:rsid w:val="00E03710"/>
    <w:rsid w:val="00E04601"/>
    <w:rsid w:val="00E0588E"/>
    <w:rsid w:val="00E069CC"/>
    <w:rsid w:val="00E07071"/>
    <w:rsid w:val="00E07BB9"/>
    <w:rsid w:val="00E07D0E"/>
    <w:rsid w:val="00E10144"/>
    <w:rsid w:val="00E11BB8"/>
    <w:rsid w:val="00E13480"/>
    <w:rsid w:val="00E141B8"/>
    <w:rsid w:val="00E142BA"/>
    <w:rsid w:val="00E14EC8"/>
    <w:rsid w:val="00E17097"/>
    <w:rsid w:val="00E215CF"/>
    <w:rsid w:val="00E21FAD"/>
    <w:rsid w:val="00E22284"/>
    <w:rsid w:val="00E22CD4"/>
    <w:rsid w:val="00E22FD6"/>
    <w:rsid w:val="00E235CD"/>
    <w:rsid w:val="00E23AB2"/>
    <w:rsid w:val="00E24068"/>
    <w:rsid w:val="00E244DB"/>
    <w:rsid w:val="00E26138"/>
    <w:rsid w:val="00E261A2"/>
    <w:rsid w:val="00E2726F"/>
    <w:rsid w:val="00E273ED"/>
    <w:rsid w:val="00E30FDD"/>
    <w:rsid w:val="00E3239E"/>
    <w:rsid w:val="00E32E51"/>
    <w:rsid w:val="00E33A3E"/>
    <w:rsid w:val="00E35375"/>
    <w:rsid w:val="00E356ED"/>
    <w:rsid w:val="00E36387"/>
    <w:rsid w:val="00E37004"/>
    <w:rsid w:val="00E41582"/>
    <w:rsid w:val="00E43B1C"/>
    <w:rsid w:val="00E43D85"/>
    <w:rsid w:val="00E469EF"/>
    <w:rsid w:val="00E47E76"/>
    <w:rsid w:val="00E5238C"/>
    <w:rsid w:val="00E54078"/>
    <w:rsid w:val="00E54527"/>
    <w:rsid w:val="00E55231"/>
    <w:rsid w:val="00E55EAE"/>
    <w:rsid w:val="00E566F0"/>
    <w:rsid w:val="00E570BF"/>
    <w:rsid w:val="00E573AE"/>
    <w:rsid w:val="00E573D5"/>
    <w:rsid w:val="00E5741C"/>
    <w:rsid w:val="00E609C1"/>
    <w:rsid w:val="00E61CA3"/>
    <w:rsid w:val="00E62391"/>
    <w:rsid w:val="00E6782B"/>
    <w:rsid w:val="00E6792E"/>
    <w:rsid w:val="00E7017F"/>
    <w:rsid w:val="00E7054A"/>
    <w:rsid w:val="00E706D2"/>
    <w:rsid w:val="00E723B9"/>
    <w:rsid w:val="00E72D72"/>
    <w:rsid w:val="00E7415F"/>
    <w:rsid w:val="00E741B4"/>
    <w:rsid w:val="00E7665E"/>
    <w:rsid w:val="00E77C8C"/>
    <w:rsid w:val="00E80793"/>
    <w:rsid w:val="00E81C45"/>
    <w:rsid w:val="00E82AD9"/>
    <w:rsid w:val="00E82D1B"/>
    <w:rsid w:val="00E83B44"/>
    <w:rsid w:val="00E83D82"/>
    <w:rsid w:val="00E84735"/>
    <w:rsid w:val="00E85297"/>
    <w:rsid w:val="00E85699"/>
    <w:rsid w:val="00E85E95"/>
    <w:rsid w:val="00E8779F"/>
    <w:rsid w:val="00E879A5"/>
    <w:rsid w:val="00E87CAF"/>
    <w:rsid w:val="00E9005D"/>
    <w:rsid w:val="00E90143"/>
    <w:rsid w:val="00E931EF"/>
    <w:rsid w:val="00E93688"/>
    <w:rsid w:val="00E94E2B"/>
    <w:rsid w:val="00E955EB"/>
    <w:rsid w:val="00E95BB4"/>
    <w:rsid w:val="00E97029"/>
    <w:rsid w:val="00EA0647"/>
    <w:rsid w:val="00EA0853"/>
    <w:rsid w:val="00EA096A"/>
    <w:rsid w:val="00EA0EC8"/>
    <w:rsid w:val="00EA12C1"/>
    <w:rsid w:val="00EA1E91"/>
    <w:rsid w:val="00EA26A9"/>
    <w:rsid w:val="00EA4D6D"/>
    <w:rsid w:val="00EA5D6F"/>
    <w:rsid w:val="00EA641E"/>
    <w:rsid w:val="00EA6826"/>
    <w:rsid w:val="00EA797D"/>
    <w:rsid w:val="00EB092E"/>
    <w:rsid w:val="00EB2A8E"/>
    <w:rsid w:val="00EB2E90"/>
    <w:rsid w:val="00EB5532"/>
    <w:rsid w:val="00EB5752"/>
    <w:rsid w:val="00EB5753"/>
    <w:rsid w:val="00EB5D38"/>
    <w:rsid w:val="00EB63F1"/>
    <w:rsid w:val="00EC07F6"/>
    <w:rsid w:val="00EC1203"/>
    <w:rsid w:val="00EC2951"/>
    <w:rsid w:val="00EC4344"/>
    <w:rsid w:val="00EC5754"/>
    <w:rsid w:val="00EC5E35"/>
    <w:rsid w:val="00ED002B"/>
    <w:rsid w:val="00ED2D3E"/>
    <w:rsid w:val="00ED311E"/>
    <w:rsid w:val="00ED7158"/>
    <w:rsid w:val="00ED7665"/>
    <w:rsid w:val="00EE06AF"/>
    <w:rsid w:val="00EE10B1"/>
    <w:rsid w:val="00EE117F"/>
    <w:rsid w:val="00EE1852"/>
    <w:rsid w:val="00EE1DDD"/>
    <w:rsid w:val="00EE23C1"/>
    <w:rsid w:val="00EE306C"/>
    <w:rsid w:val="00EE32B0"/>
    <w:rsid w:val="00EE4286"/>
    <w:rsid w:val="00EE4D20"/>
    <w:rsid w:val="00EE589A"/>
    <w:rsid w:val="00EE5AA4"/>
    <w:rsid w:val="00EF0E3E"/>
    <w:rsid w:val="00EF1D07"/>
    <w:rsid w:val="00EF2A11"/>
    <w:rsid w:val="00EF463D"/>
    <w:rsid w:val="00EF51DF"/>
    <w:rsid w:val="00EF6D87"/>
    <w:rsid w:val="00EF7A62"/>
    <w:rsid w:val="00F02815"/>
    <w:rsid w:val="00F0357D"/>
    <w:rsid w:val="00F039EF"/>
    <w:rsid w:val="00F046F1"/>
    <w:rsid w:val="00F1199F"/>
    <w:rsid w:val="00F125F8"/>
    <w:rsid w:val="00F12F6A"/>
    <w:rsid w:val="00F13242"/>
    <w:rsid w:val="00F13BC0"/>
    <w:rsid w:val="00F1420C"/>
    <w:rsid w:val="00F15179"/>
    <w:rsid w:val="00F154DC"/>
    <w:rsid w:val="00F15A7C"/>
    <w:rsid w:val="00F16B8A"/>
    <w:rsid w:val="00F16BA1"/>
    <w:rsid w:val="00F17EE8"/>
    <w:rsid w:val="00F210D9"/>
    <w:rsid w:val="00F21267"/>
    <w:rsid w:val="00F21E08"/>
    <w:rsid w:val="00F234B5"/>
    <w:rsid w:val="00F23DF4"/>
    <w:rsid w:val="00F24860"/>
    <w:rsid w:val="00F24ACE"/>
    <w:rsid w:val="00F24C25"/>
    <w:rsid w:val="00F261B6"/>
    <w:rsid w:val="00F2733C"/>
    <w:rsid w:val="00F27528"/>
    <w:rsid w:val="00F2797E"/>
    <w:rsid w:val="00F3093B"/>
    <w:rsid w:val="00F331FA"/>
    <w:rsid w:val="00F338A5"/>
    <w:rsid w:val="00F347F1"/>
    <w:rsid w:val="00F34B2C"/>
    <w:rsid w:val="00F35600"/>
    <w:rsid w:val="00F3563A"/>
    <w:rsid w:val="00F362EE"/>
    <w:rsid w:val="00F41D04"/>
    <w:rsid w:val="00F4268B"/>
    <w:rsid w:val="00F42CF1"/>
    <w:rsid w:val="00F4342A"/>
    <w:rsid w:val="00F460B6"/>
    <w:rsid w:val="00F469A2"/>
    <w:rsid w:val="00F46D21"/>
    <w:rsid w:val="00F476C7"/>
    <w:rsid w:val="00F502B9"/>
    <w:rsid w:val="00F50495"/>
    <w:rsid w:val="00F51CB6"/>
    <w:rsid w:val="00F546D4"/>
    <w:rsid w:val="00F55C71"/>
    <w:rsid w:val="00F560A1"/>
    <w:rsid w:val="00F60061"/>
    <w:rsid w:val="00F610E3"/>
    <w:rsid w:val="00F623B5"/>
    <w:rsid w:val="00F62A1F"/>
    <w:rsid w:val="00F63256"/>
    <w:rsid w:val="00F63D07"/>
    <w:rsid w:val="00F64974"/>
    <w:rsid w:val="00F64DF2"/>
    <w:rsid w:val="00F64EDE"/>
    <w:rsid w:val="00F65BFE"/>
    <w:rsid w:val="00F665FF"/>
    <w:rsid w:val="00F66795"/>
    <w:rsid w:val="00F70385"/>
    <w:rsid w:val="00F70C47"/>
    <w:rsid w:val="00F710FF"/>
    <w:rsid w:val="00F7177E"/>
    <w:rsid w:val="00F7224C"/>
    <w:rsid w:val="00F7262A"/>
    <w:rsid w:val="00F73449"/>
    <w:rsid w:val="00F7408C"/>
    <w:rsid w:val="00F7436E"/>
    <w:rsid w:val="00F76A3A"/>
    <w:rsid w:val="00F76FB4"/>
    <w:rsid w:val="00F77153"/>
    <w:rsid w:val="00F779A1"/>
    <w:rsid w:val="00F77A74"/>
    <w:rsid w:val="00F77EF3"/>
    <w:rsid w:val="00F81875"/>
    <w:rsid w:val="00F819CD"/>
    <w:rsid w:val="00F82F79"/>
    <w:rsid w:val="00F83985"/>
    <w:rsid w:val="00F83FC3"/>
    <w:rsid w:val="00F84053"/>
    <w:rsid w:val="00F846FD"/>
    <w:rsid w:val="00F849E7"/>
    <w:rsid w:val="00F85B5F"/>
    <w:rsid w:val="00F85D04"/>
    <w:rsid w:val="00F85DCE"/>
    <w:rsid w:val="00F85FF5"/>
    <w:rsid w:val="00F8646D"/>
    <w:rsid w:val="00F87428"/>
    <w:rsid w:val="00F87493"/>
    <w:rsid w:val="00F877C0"/>
    <w:rsid w:val="00F90451"/>
    <w:rsid w:val="00F914D0"/>
    <w:rsid w:val="00F9165A"/>
    <w:rsid w:val="00F91AA8"/>
    <w:rsid w:val="00F92B24"/>
    <w:rsid w:val="00F92DB1"/>
    <w:rsid w:val="00F95468"/>
    <w:rsid w:val="00F960B2"/>
    <w:rsid w:val="00F974FC"/>
    <w:rsid w:val="00F975C2"/>
    <w:rsid w:val="00FA1F3A"/>
    <w:rsid w:val="00FA2155"/>
    <w:rsid w:val="00FA30AC"/>
    <w:rsid w:val="00FA469D"/>
    <w:rsid w:val="00FA4BC1"/>
    <w:rsid w:val="00FA55A5"/>
    <w:rsid w:val="00FA5812"/>
    <w:rsid w:val="00FB29CD"/>
    <w:rsid w:val="00FB2D2C"/>
    <w:rsid w:val="00FB3556"/>
    <w:rsid w:val="00FB698C"/>
    <w:rsid w:val="00FC0473"/>
    <w:rsid w:val="00FC122F"/>
    <w:rsid w:val="00FC4FAD"/>
    <w:rsid w:val="00FC5BCF"/>
    <w:rsid w:val="00FC5E1D"/>
    <w:rsid w:val="00FC6BAA"/>
    <w:rsid w:val="00FC6CE4"/>
    <w:rsid w:val="00FC71C7"/>
    <w:rsid w:val="00FC763D"/>
    <w:rsid w:val="00FC76E2"/>
    <w:rsid w:val="00FD023E"/>
    <w:rsid w:val="00FD1F31"/>
    <w:rsid w:val="00FD30D2"/>
    <w:rsid w:val="00FD3C10"/>
    <w:rsid w:val="00FD417D"/>
    <w:rsid w:val="00FD5CBC"/>
    <w:rsid w:val="00FD680B"/>
    <w:rsid w:val="00FE1180"/>
    <w:rsid w:val="00FE2379"/>
    <w:rsid w:val="00FE3099"/>
    <w:rsid w:val="00FE3BDC"/>
    <w:rsid w:val="00FE4791"/>
    <w:rsid w:val="00FE59A3"/>
    <w:rsid w:val="00FE6BA5"/>
    <w:rsid w:val="00FE7947"/>
    <w:rsid w:val="00FE7C17"/>
    <w:rsid w:val="00FF0902"/>
    <w:rsid w:val="00FF1460"/>
    <w:rsid w:val="00FF1C92"/>
    <w:rsid w:val="00FF223B"/>
    <w:rsid w:val="00FF2484"/>
    <w:rsid w:val="00FF4333"/>
    <w:rsid w:val="00FF435C"/>
    <w:rsid w:val="00FF45BE"/>
    <w:rsid w:val="00FF48AE"/>
    <w:rsid w:val="00FF4E65"/>
    <w:rsid w:val="00FF4F4B"/>
    <w:rsid w:val="00FF5E0F"/>
    <w:rsid w:val="00FF7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CD7A6"/>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30"/>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D669DA"/>
    <w:pPr>
      <w:keepNext/>
      <w:keepLines/>
      <w:spacing w:before="100" w:beforeAutospacing="1" w:after="100" w:afterAutospacing="1" w:line="276" w:lineRule="auto"/>
      <w:outlineLvl w:val="0"/>
    </w:pPr>
    <w:rPr>
      <w:rFonts w:ascii="Gill Sans MT" w:hAnsi="Gill Sans MT" w:cs="Times New Roman"/>
      <w:b/>
      <w:color w:val="212192" w:themeColor="text2"/>
      <w:kern w:val="24"/>
      <w:sz w:val="40"/>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Normal"/>
    <w:next w:val="Normal"/>
    <w:link w:val="Heading3Char"/>
    <w:qFormat/>
    <w:rsid w:val="00D669DA"/>
    <w:pPr>
      <w:keepNext/>
      <w:keepLines/>
      <w:outlineLvl w:val="2"/>
    </w:pPr>
    <w:rPr>
      <w:rFonts w:ascii="Gill Sans MT" w:hAnsi="Gill Sans MT"/>
      <w:b/>
      <w:color w:val="212192"/>
      <w:kern w:val="24"/>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D669DA"/>
    <w:rPr>
      <w:rFonts w:ascii="Gill Sans MT" w:hAnsi="Gill Sans MT" w:cs="Times New Roman"/>
      <w:b/>
      <w:color w:val="212192" w:themeColor="text2"/>
      <w:kern w:val="24"/>
      <w:sz w:val="40"/>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D669DA"/>
    <w:rPr>
      <w:rFonts w:ascii="Gill Sans MT" w:hAnsi="Gill Sans MT" w:cs="Times New Roman"/>
      <w:b/>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D669DA"/>
    <w:pPr>
      <w:keepNext/>
      <w:keepLines/>
      <w:tabs>
        <w:tab w:val="right" w:leader="dot" w:pos="9016"/>
      </w:tabs>
      <w:spacing w:before="0" w:beforeAutospacing="0" w:after="120" w:afterAutospacing="0" w:line="240" w:lineRule="auto"/>
      <w:outlineLvl w:val="0"/>
    </w:pPr>
    <w:rPr>
      <w:rFonts w:ascii="Gill Sans MT" w:hAnsi="Gill Sans MT"/>
      <w:b/>
      <w:noProof/>
      <w:color w:val="212192" w:themeColor="text2"/>
      <w:sz w:val="40"/>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CiscoSans ExtraLight" w:hAnsi="CiscoSans ExtraLigh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F34B2C"/>
    <w:pPr>
      <w:spacing w:after="160" w:line="259" w:lineRule="auto"/>
    </w:pPr>
    <w:rPr>
      <w:rFonts w:ascii="Montserrat" w:eastAsiaTheme="minorHAnsi" w:hAnsi="Montserrat" w:cstheme="minorBidi"/>
      <w:b/>
      <w:color w:val="FFFFFF" w:themeColor="background1"/>
      <w:sz w:val="72"/>
      <w:szCs w:val="72"/>
    </w:rPr>
  </w:style>
  <w:style w:type="character" w:customStyle="1" w:styleId="TitleChar">
    <w:name w:val="Title Char"/>
    <w:basedOn w:val="DefaultParagraphFont"/>
    <w:link w:val="Title"/>
    <w:uiPriority w:val="10"/>
    <w:rsid w:val="00F34B2C"/>
    <w:rPr>
      <w:rFonts w:ascii="Montserrat" w:eastAsiaTheme="minorHAnsi" w:hAnsi="Montserrat"/>
      <w:b/>
      <w:color w:val="FFFFFF" w:themeColor="background1"/>
      <w:sz w:val="72"/>
      <w:szCs w:val="72"/>
    </w:rPr>
  </w:style>
  <w:style w:type="paragraph" w:styleId="Subtitle">
    <w:name w:val="Subtitle"/>
    <w:basedOn w:val="Title"/>
    <w:next w:val="Normal"/>
    <w:link w:val="SubtitleChar"/>
    <w:uiPriority w:val="11"/>
    <w:rsid w:val="00F34B2C"/>
    <w:pPr>
      <w:numPr>
        <w:ilvl w:val="1"/>
      </w:numPr>
      <w:spacing w:before="360"/>
    </w:pPr>
    <w:rPr>
      <w:rFonts w:eastAsiaTheme="minorEastAsia"/>
      <w:spacing w:val="15"/>
      <w:sz w:val="52"/>
      <w:szCs w:val="22"/>
    </w:rPr>
  </w:style>
  <w:style w:type="character" w:customStyle="1" w:styleId="SubtitleChar">
    <w:name w:val="Subtitle Char"/>
    <w:basedOn w:val="DefaultParagraphFont"/>
    <w:link w:val="Subtitle"/>
    <w:uiPriority w:val="11"/>
    <w:rsid w:val="00F34B2C"/>
    <w:rPr>
      <w:rFonts w:ascii="Montserrat" w:eastAsiaTheme="minorEastAsia" w:hAnsi="Montserrat"/>
      <w:b/>
      <w:color w:val="FFFFFF" w:themeColor="background1"/>
      <w:spacing w:val="15"/>
      <w:sz w:val="52"/>
    </w:rPr>
  </w:style>
  <w:style w:type="paragraph" w:customStyle="1" w:styleId="Standout">
    <w:name w:val="Stand out"/>
    <w:basedOn w:val="Normal"/>
    <w:qFormat/>
    <w:rsid w:val="00C301A6"/>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Gill Sans MT" w:hAnsi="Gill Sans MT"/>
      <w:b/>
      <w:color w:val="912766" w:themeColor="accent2"/>
      <w:sz w:val="28"/>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basedOn w:val="Normal"/>
    <w:uiPriority w:val="34"/>
    <w:rsid w:val="006C7137"/>
    <w:pPr>
      <w:ind w:left="720"/>
      <w:contextualSpacing/>
    </w:pPr>
  </w:style>
  <w:style w:type="paragraph" w:styleId="BodyText">
    <w:name w:val="Body Text"/>
    <w:basedOn w:val="Normal"/>
    <w:link w:val="BodyTextChar"/>
    <w:uiPriority w:val="1"/>
    <w:qFormat/>
    <w:rsid w:val="000E558A"/>
    <w:pPr>
      <w:spacing w:before="0" w:beforeAutospacing="0" w:after="120" w:afterAutospacing="0" w:line="240" w:lineRule="atLeast"/>
    </w:pPr>
    <w:rPr>
      <w:rFonts w:eastAsiaTheme="minorHAnsi" w:cstheme="minorBidi"/>
      <w:sz w:val="20"/>
    </w:rPr>
  </w:style>
  <w:style w:type="character" w:customStyle="1" w:styleId="BodyTextChar">
    <w:name w:val="Body Text Char"/>
    <w:basedOn w:val="DefaultParagraphFont"/>
    <w:link w:val="BodyText"/>
    <w:uiPriority w:val="1"/>
    <w:rsid w:val="000E558A"/>
    <w:rPr>
      <w:rFonts w:ascii="Arial" w:eastAsiaTheme="minorHAnsi" w:hAnsi="Arial"/>
      <w:sz w:val="20"/>
      <w:szCs w:val="20"/>
    </w:rPr>
  </w:style>
  <w:style w:type="character" w:styleId="CommentReference">
    <w:name w:val="annotation reference"/>
    <w:basedOn w:val="DefaultParagraphFont"/>
    <w:uiPriority w:val="99"/>
    <w:semiHidden/>
    <w:unhideWhenUsed/>
    <w:rsid w:val="00CE0B6E"/>
    <w:rPr>
      <w:sz w:val="16"/>
      <w:szCs w:val="16"/>
    </w:rPr>
  </w:style>
  <w:style w:type="paragraph" w:styleId="CommentText">
    <w:name w:val="annotation text"/>
    <w:basedOn w:val="Normal"/>
    <w:link w:val="CommentTextChar"/>
    <w:uiPriority w:val="99"/>
    <w:unhideWhenUsed/>
    <w:rsid w:val="00CE0B6E"/>
    <w:pPr>
      <w:spacing w:line="240" w:lineRule="auto"/>
    </w:pPr>
    <w:rPr>
      <w:sz w:val="20"/>
    </w:rPr>
  </w:style>
  <w:style w:type="character" w:customStyle="1" w:styleId="CommentTextChar">
    <w:name w:val="Comment Text Char"/>
    <w:basedOn w:val="DefaultParagraphFont"/>
    <w:link w:val="CommentText"/>
    <w:uiPriority w:val="99"/>
    <w:rsid w:val="00CE0B6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E0B6E"/>
    <w:rPr>
      <w:b/>
      <w:bCs/>
    </w:rPr>
  </w:style>
  <w:style w:type="character" w:customStyle="1" w:styleId="CommentSubjectChar">
    <w:name w:val="Comment Subject Char"/>
    <w:basedOn w:val="CommentTextChar"/>
    <w:link w:val="CommentSubject"/>
    <w:uiPriority w:val="99"/>
    <w:semiHidden/>
    <w:rsid w:val="00CE0B6E"/>
    <w:rPr>
      <w:rFonts w:ascii="Arial" w:hAnsi="Arial" w:cs="Times New Roman"/>
      <w:b/>
      <w:bCs/>
      <w:sz w:val="20"/>
      <w:szCs w:val="20"/>
    </w:rPr>
  </w:style>
  <w:style w:type="table" w:customStyle="1" w:styleId="Arcadis1">
    <w:name w:val="Arcadis 1"/>
    <w:basedOn w:val="TableNormal"/>
    <w:uiPriority w:val="99"/>
    <w:rsid w:val="00406612"/>
    <w:pPr>
      <w:spacing w:before="60" w:after="60" w:line="288" w:lineRule="auto"/>
    </w:pPr>
    <w:rPr>
      <w:rFonts w:ascii="Arial" w:eastAsia="Calibri" w:hAnsi="Arial"/>
      <w:color w:val="0C0808"/>
      <w:sz w:val="20"/>
      <w:szCs w:val="20"/>
    </w:rPr>
    <w:tblPr>
      <w:tblBorders>
        <w:top w:val="single" w:sz="8" w:space="0" w:color="0C0808"/>
        <w:bottom w:val="single" w:sz="8" w:space="0" w:color="E4610F"/>
        <w:insideH w:val="single" w:sz="8" w:space="0" w:color="0C0808"/>
      </w:tblBorders>
    </w:tblPr>
    <w:tblStylePr w:type="firstRow">
      <w:rPr>
        <w:rFonts w:ascii="Arial" w:hAnsi="Arial"/>
        <w:b/>
        <w:color w:val="E4610F"/>
        <w:sz w:val="20"/>
      </w:rPr>
      <w:tblPr/>
      <w:tcPr>
        <w:tcBorders>
          <w:top w:val="nil"/>
          <w:left w:val="nil"/>
          <w:bottom w:val="single" w:sz="12" w:space="0" w:color="E4610F"/>
          <w:right w:val="nil"/>
          <w:insideH w:val="nil"/>
          <w:insideV w:val="nil"/>
          <w:tl2br w:val="nil"/>
          <w:tr2bl w:val="nil"/>
        </w:tcBorders>
      </w:tcPr>
    </w:tblStylePr>
  </w:style>
  <w:style w:type="paragraph" w:styleId="FootnoteText">
    <w:name w:val="footnote text"/>
    <w:basedOn w:val="Normal"/>
    <w:link w:val="FootnoteTextChar"/>
    <w:uiPriority w:val="99"/>
    <w:semiHidden/>
    <w:unhideWhenUsed/>
    <w:rsid w:val="004A3923"/>
    <w:pPr>
      <w:spacing w:before="0" w:after="0" w:line="240" w:lineRule="auto"/>
    </w:pPr>
    <w:rPr>
      <w:sz w:val="20"/>
    </w:rPr>
  </w:style>
  <w:style w:type="character" w:customStyle="1" w:styleId="FootnoteTextChar">
    <w:name w:val="Footnote Text Char"/>
    <w:basedOn w:val="DefaultParagraphFont"/>
    <w:link w:val="FootnoteText"/>
    <w:uiPriority w:val="99"/>
    <w:semiHidden/>
    <w:rsid w:val="004A3923"/>
    <w:rPr>
      <w:rFonts w:ascii="Arial" w:hAnsi="Arial" w:cs="Times New Roman"/>
      <w:sz w:val="20"/>
      <w:szCs w:val="20"/>
    </w:rPr>
  </w:style>
  <w:style w:type="character" w:styleId="FootnoteReference">
    <w:name w:val="footnote reference"/>
    <w:basedOn w:val="DefaultParagraphFont"/>
    <w:uiPriority w:val="99"/>
    <w:semiHidden/>
    <w:unhideWhenUsed/>
    <w:rsid w:val="004A3923"/>
    <w:rPr>
      <w:vertAlign w:val="superscript"/>
    </w:rPr>
  </w:style>
  <w:style w:type="character" w:customStyle="1" w:styleId="UnresolvedMention1">
    <w:name w:val="Unresolved Mention1"/>
    <w:basedOn w:val="DefaultParagraphFont"/>
    <w:uiPriority w:val="99"/>
    <w:semiHidden/>
    <w:unhideWhenUsed/>
    <w:rsid w:val="00597B62"/>
    <w:rPr>
      <w:color w:val="605E5C"/>
      <w:shd w:val="clear" w:color="auto" w:fill="E1DFDD"/>
    </w:rPr>
  </w:style>
  <w:style w:type="table" w:styleId="GridTable4-Accent1">
    <w:name w:val="Grid Table 4 Accent 1"/>
    <w:basedOn w:val="TableNormal"/>
    <w:uiPriority w:val="49"/>
    <w:rsid w:val="008E2F3D"/>
    <w:tblPr>
      <w:tblStyleRowBandSize w:val="1"/>
      <w:tblStyleColBandSize w:val="1"/>
      <w:tblBorders>
        <w:top w:val="single" w:sz="4" w:space="0" w:color="5D5DDA" w:themeColor="accent1" w:themeTint="99"/>
        <w:left w:val="single" w:sz="4" w:space="0" w:color="5D5DDA" w:themeColor="accent1" w:themeTint="99"/>
        <w:bottom w:val="single" w:sz="4" w:space="0" w:color="5D5DDA" w:themeColor="accent1" w:themeTint="99"/>
        <w:right w:val="single" w:sz="4" w:space="0" w:color="5D5DDA" w:themeColor="accent1" w:themeTint="99"/>
        <w:insideH w:val="single" w:sz="4" w:space="0" w:color="5D5DDA" w:themeColor="accent1" w:themeTint="99"/>
        <w:insideV w:val="single" w:sz="4" w:space="0" w:color="5D5DDA" w:themeColor="accent1" w:themeTint="99"/>
      </w:tblBorders>
    </w:tblPr>
    <w:tblStylePr w:type="firstRow">
      <w:rPr>
        <w:b/>
        <w:bCs/>
        <w:color w:val="FFFFFF" w:themeColor="background1"/>
      </w:rPr>
      <w:tblPr/>
      <w:tcPr>
        <w:tcBorders>
          <w:top w:val="single" w:sz="4" w:space="0" w:color="212192" w:themeColor="accent1"/>
          <w:left w:val="single" w:sz="4" w:space="0" w:color="212192" w:themeColor="accent1"/>
          <w:bottom w:val="single" w:sz="4" w:space="0" w:color="212192" w:themeColor="accent1"/>
          <w:right w:val="single" w:sz="4" w:space="0" w:color="212192" w:themeColor="accent1"/>
          <w:insideH w:val="nil"/>
          <w:insideV w:val="nil"/>
        </w:tcBorders>
        <w:shd w:val="clear" w:color="auto" w:fill="212192" w:themeFill="accent1"/>
      </w:tcPr>
    </w:tblStylePr>
    <w:tblStylePr w:type="lastRow">
      <w:rPr>
        <w:b/>
        <w:bCs/>
      </w:rPr>
      <w:tblPr/>
      <w:tcPr>
        <w:tcBorders>
          <w:top w:val="double" w:sz="4" w:space="0" w:color="212192" w:themeColor="accent1"/>
        </w:tcBorders>
      </w:tcPr>
    </w:tblStylePr>
    <w:tblStylePr w:type="firstCol">
      <w:rPr>
        <w:b/>
        <w:bCs/>
      </w:rPr>
    </w:tblStylePr>
    <w:tblStylePr w:type="lastCol">
      <w:rPr>
        <w:b/>
        <w:bCs/>
      </w:rPr>
    </w:tblStylePr>
    <w:tblStylePr w:type="band1Vert">
      <w:tblPr/>
      <w:tcPr>
        <w:shd w:val="clear" w:color="auto" w:fill="C8C8F2" w:themeFill="accent1" w:themeFillTint="33"/>
      </w:tcPr>
    </w:tblStylePr>
    <w:tblStylePr w:type="band1Horz">
      <w:tblPr/>
      <w:tcPr>
        <w:shd w:val="clear" w:color="auto" w:fill="C8C8F2" w:themeFill="accent1" w:themeFillTint="33"/>
      </w:tcPr>
    </w:tblStylePr>
  </w:style>
  <w:style w:type="paragraph" w:styleId="BalloonText">
    <w:name w:val="Balloon Text"/>
    <w:basedOn w:val="Normal"/>
    <w:link w:val="BalloonTextChar"/>
    <w:uiPriority w:val="99"/>
    <w:semiHidden/>
    <w:unhideWhenUsed/>
    <w:rsid w:val="009229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9E1"/>
    <w:rPr>
      <w:rFonts w:ascii="Segoe UI" w:hAnsi="Segoe UI" w:cs="Segoe UI"/>
      <w:sz w:val="18"/>
      <w:szCs w:val="18"/>
    </w:rPr>
  </w:style>
  <w:style w:type="character" w:customStyle="1" w:styleId="cf01">
    <w:name w:val="cf01"/>
    <w:basedOn w:val="DefaultParagraphFont"/>
    <w:rsid w:val="0077319C"/>
    <w:rPr>
      <w:rFonts w:ascii="Segoe UI" w:hAnsi="Segoe UI" w:cs="Segoe UI" w:hint="default"/>
      <w:sz w:val="18"/>
      <w:szCs w:val="18"/>
    </w:rPr>
  </w:style>
  <w:style w:type="paragraph" w:styleId="NormalWeb">
    <w:name w:val="Normal (Web)"/>
    <w:basedOn w:val="Normal"/>
    <w:uiPriority w:val="99"/>
    <w:unhideWhenUsed/>
    <w:rsid w:val="00880A21"/>
    <w:pPr>
      <w:spacing w:line="240" w:lineRule="auto"/>
    </w:pPr>
    <w:rPr>
      <w:rFonts w:ascii="Times New Roman" w:hAnsi="Times New Roman"/>
      <w:szCs w:val="24"/>
      <w:lang w:eastAsia="en-GB"/>
    </w:rPr>
  </w:style>
  <w:style w:type="paragraph" w:styleId="PlainText">
    <w:name w:val="Plain Text"/>
    <w:basedOn w:val="Normal"/>
    <w:link w:val="PlainTextChar"/>
    <w:uiPriority w:val="99"/>
    <w:semiHidden/>
    <w:unhideWhenUsed/>
    <w:rsid w:val="005F76F9"/>
    <w:pPr>
      <w:spacing w:before="0" w:beforeAutospacing="0" w:after="0" w:afterAutospacing="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5F76F9"/>
    <w:rPr>
      <w:rFonts w:ascii="Arial" w:eastAsiaTheme="minorHAnsi" w:hAnsi="Arial"/>
      <w:sz w:val="24"/>
      <w:szCs w:val="21"/>
    </w:rPr>
  </w:style>
  <w:style w:type="paragraph" w:styleId="TOCHeading">
    <w:name w:val="TOC Heading"/>
    <w:basedOn w:val="Heading1"/>
    <w:next w:val="Normal"/>
    <w:uiPriority w:val="39"/>
    <w:unhideWhenUsed/>
    <w:qFormat/>
    <w:rsid w:val="00F64EDE"/>
    <w:pPr>
      <w:spacing w:before="240" w:beforeAutospacing="0" w:after="0" w:afterAutospacing="0" w:line="259" w:lineRule="auto"/>
      <w:outlineLvl w:val="9"/>
    </w:pPr>
    <w:rPr>
      <w:rFonts w:asciiTheme="majorHAnsi" w:eastAsiaTheme="majorEastAsia" w:hAnsiTheme="majorHAnsi" w:cstheme="majorBidi"/>
      <w:b w:val="0"/>
      <w:color w:val="18186D"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5499">
      <w:bodyDiv w:val="1"/>
      <w:marLeft w:val="0"/>
      <w:marRight w:val="0"/>
      <w:marTop w:val="0"/>
      <w:marBottom w:val="0"/>
      <w:divBdr>
        <w:top w:val="none" w:sz="0" w:space="0" w:color="auto"/>
        <w:left w:val="none" w:sz="0" w:space="0" w:color="auto"/>
        <w:bottom w:val="none" w:sz="0" w:space="0" w:color="auto"/>
        <w:right w:val="none" w:sz="0" w:space="0" w:color="auto"/>
      </w:divBdr>
    </w:div>
    <w:div w:id="1485511166">
      <w:bodyDiv w:val="1"/>
      <w:marLeft w:val="0"/>
      <w:marRight w:val="0"/>
      <w:marTop w:val="0"/>
      <w:marBottom w:val="0"/>
      <w:divBdr>
        <w:top w:val="none" w:sz="0" w:space="0" w:color="auto"/>
        <w:left w:val="none" w:sz="0" w:space="0" w:color="auto"/>
        <w:bottom w:val="none" w:sz="0" w:space="0" w:color="auto"/>
        <w:right w:val="none" w:sz="0" w:space="0" w:color="auto"/>
      </w:divBdr>
    </w:div>
    <w:div w:id="1578514706">
      <w:bodyDiv w:val="1"/>
      <w:marLeft w:val="0"/>
      <w:marRight w:val="0"/>
      <w:marTop w:val="0"/>
      <w:marBottom w:val="0"/>
      <w:divBdr>
        <w:top w:val="none" w:sz="0" w:space="0" w:color="auto"/>
        <w:left w:val="none" w:sz="0" w:space="0" w:color="auto"/>
        <w:bottom w:val="none" w:sz="0" w:space="0" w:color="auto"/>
        <w:right w:val="none" w:sz="0" w:space="0" w:color="auto"/>
      </w:divBdr>
    </w:div>
    <w:div w:id="18121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image" Target="media/image2.emf" Id="rId18" /><Relationship Type="http://schemas.openxmlformats.org/officeDocument/2006/relationships/hyperlink" Target="mailto:psi@nationalarchives.gsi.gov.uk" TargetMode="External" Id="rId26" /><Relationship Type="http://schemas.openxmlformats.org/officeDocument/2006/relationships/image" Target="media/image5.emf"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www.transport.gov.scot/publication/scotland-s-accessible-travel-framework-annual-delivery-plan-2021-22/" TargetMode="External" Id="rId17" /><Relationship Type="http://schemas.openxmlformats.org/officeDocument/2006/relationships/footer" Target="footer2.xm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yperlink" Target="https://www.gov.scot/publications/lets-scotland-walking-national-walking-strategy/" TargetMode="External" Id="rId16" /><Relationship Type="http://schemas.openxmlformats.org/officeDocument/2006/relationships/image" Target="media/image4.emf" Id="rId20" /><Relationship Type="http://schemas.openxmlformats.org/officeDocument/2006/relationships/image" Target="media/image8.png"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3.xml" Id="rId24" /><Relationship Type="http://schemas.openxmlformats.org/officeDocument/2006/relationships/header" Target="header4.xml" Id="rId32" /><Relationship Type="http://schemas.openxmlformats.org/officeDocument/2006/relationships/customXml" Target="../customXml/item5.xml" Id="rId5" /><Relationship Type="http://schemas.openxmlformats.org/officeDocument/2006/relationships/hyperlink" Target="https://www.transport.gov.scot/publication/scottish-government-s-long-term-vision-for-active-travel-in-scotland/" TargetMode="External" Id="rId15" /><Relationship Type="http://schemas.openxmlformats.org/officeDocument/2006/relationships/hyperlink" Target="https://www.transport.gov.scot/publication/active-travel-framework-1/" TargetMode="External" Id="rId23" /><Relationship Type="http://schemas.openxmlformats.org/officeDocument/2006/relationships/image" Target="media/image7.png" Id="rId28" /><Relationship Type="http://schemas.openxmlformats.org/officeDocument/2006/relationships/theme" Target="theme/theme1.xml" Id="rId36" /><Relationship Type="http://schemas.microsoft.com/office/2016/09/relationships/commentsIds" Target="commentsIds.xml" Id="rId57" /><Relationship Type="http://schemas.openxmlformats.org/officeDocument/2006/relationships/footnotes" Target="footnotes.xml" Id="rId10" /><Relationship Type="http://schemas.openxmlformats.org/officeDocument/2006/relationships/image" Target="media/image3.emf" Id="rId19" /><Relationship Type="http://schemas.openxmlformats.org/officeDocument/2006/relationships/image" Target="media/image10.png"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transport.gov.scot/media/50339/road-safety-framework-2030-delivery-plan-final.pdf" TargetMode="External" Id="rId22" /><Relationship Type="http://schemas.openxmlformats.org/officeDocument/2006/relationships/image" Target="media/image6.png" Id="rId27" /><Relationship Type="http://schemas.openxmlformats.org/officeDocument/2006/relationships/image" Target="media/image9.png" Id="rId30" /><Relationship Type="http://schemas.openxmlformats.org/officeDocument/2006/relationships/glossaryDocument" Target="glossary/document.xml" Id="rId35" /><Relationship Type="http://schemas.microsoft.com/office/2018/08/relationships/commentsExtensible" Target="commentsExtensible.xml" Id="rId56" /><Relationship Type="http://schemas.openxmlformats.org/officeDocument/2006/relationships/customXml" Target="/customXML/item7.xml" Id="Re56391cee2044455" /></Relationships>
</file>

<file path=word/_rels/footer3.xml.rels><?xml version="1.0" encoding="UTF-8" standalone="yes"?>
<Relationships xmlns="http://schemas.openxmlformats.org/package/2006/relationships"><Relationship Id="rId3" Type="http://schemas.openxmlformats.org/officeDocument/2006/relationships/image" Target="media/image80.png"/><Relationship Id="rId2" Type="http://schemas.openxmlformats.org/officeDocument/2006/relationships/image" Target="media/image6.png"/><Relationship Id="rId1" Type="http://schemas.openxmlformats.org/officeDocument/2006/relationships/image" Target="media/image7.png"/><Relationship Id="rId5" Type="http://schemas.openxmlformats.org/officeDocument/2006/relationships/image" Target="media/image10.png"/><Relationship Id="rId4" Type="http://schemas.openxmlformats.org/officeDocument/2006/relationships/image" Target="media/image9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14D61ED34B487389C26ABD40BD3488"/>
        <w:category>
          <w:name w:val="General"/>
          <w:gallery w:val="placeholder"/>
        </w:category>
        <w:types>
          <w:type w:val="bbPlcHdr"/>
        </w:types>
        <w:behaviors>
          <w:behavior w:val="content"/>
        </w:behaviors>
        <w:guid w:val="{D2634D8C-634F-452D-A517-C02421FE9EE8}"/>
      </w:docPartPr>
      <w:docPartBody>
        <w:p w:rsidR="00DB2B49" w:rsidRDefault="00A92728" w:rsidP="00A92728">
          <w:pPr>
            <w:pStyle w:val="5C14D61ED34B487389C26ABD40BD3488"/>
          </w:pPr>
          <w:r w:rsidRPr="00A15F97">
            <w:rPr>
              <w:rStyle w:val="PlaceholderText"/>
            </w:rPr>
            <w:t>[Title]</w:t>
          </w:r>
        </w:p>
      </w:docPartBody>
    </w:docPart>
    <w:docPart>
      <w:docPartPr>
        <w:name w:val="DDAE0DF5B4984CBEB2B1A2D8AC460368"/>
        <w:category>
          <w:name w:val="General"/>
          <w:gallery w:val="placeholder"/>
        </w:category>
        <w:types>
          <w:type w:val="bbPlcHdr"/>
        </w:types>
        <w:behaviors>
          <w:behavior w:val="content"/>
        </w:behaviors>
        <w:guid w:val="{540853F3-509E-4E66-9A71-7EBE570EA82A}"/>
      </w:docPartPr>
      <w:docPartBody>
        <w:p w:rsidR="00DB2B49" w:rsidRDefault="00A92728" w:rsidP="00A92728">
          <w:pPr>
            <w:pStyle w:val="DDAE0DF5B4984CBEB2B1A2D8AC460368"/>
          </w:pPr>
          <w:r w:rsidRPr="00A15F97">
            <w:rPr>
              <w:rStyle w:val="PlaceholderText"/>
            </w:rPr>
            <w:t>[Title]</w:t>
          </w:r>
        </w:p>
      </w:docPartBody>
    </w:docPart>
    <w:docPart>
      <w:docPartPr>
        <w:name w:val="2EA7CDDA941948E4AB5CA365DD5E7EFC"/>
        <w:category>
          <w:name w:val="General"/>
          <w:gallery w:val="placeholder"/>
        </w:category>
        <w:types>
          <w:type w:val="bbPlcHdr"/>
        </w:types>
        <w:behaviors>
          <w:behavior w:val="content"/>
        </w:behaviors>
        <w:guid w:val="{72DF96BE-015B-4CD9-9D23-F525903C1D5B}"/>
      </w:docPartPr>
      <w:docPartBody>
        <w:p w:rsidR="00D91FF8" w:rsidRDefault="00B45454">
          <w:r w:rsidRPr="002B14A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iscoSans ExtraLight">
    <w:altName w:val="CiscoSans ExtraLight"/>
    <w:panose1 w:val="00000000000000000000"/>
    <w:charset w:val="00"/>
    <w:family w:val="swiss"/>
    <w:notTrueType/>
    <w:pitch w:val="variable"/>
    <w:sig w:usb0="800002EF" w:usb1="4000207B"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A"/>
    <w:rsid w:val="00075B17"/>
    <w:rsid w:val="00086781"/>
    <w:rsid w:val="000A51AB"/>
    <w:rsid w:val="000D65AC"/>
    <w:rsid w:val="001147DE"/>
    <w:rsid w:val="001244A1"/>
    <w:rsid w:val="001457D9"/>
    <w:rsid w:val="00152A5D"/>
    <w:rsid w:val="00187237"/>
    <w:rsid w:val="001F56C9"/>
    <w:rsid w:val="0020644A"/>
    <w:rsid w:val="00207008"/>
    <w:rsid w:val="002106FE"/>
    <w:rsid w:val="00214C76"/>
    <w:rsid w:val="00236AA0"/>
    <w:rsid w:val="00266C66"/>
    <w:rsid w:val="00310408"/>
    <w:rsid w:val="003242B9"/>
    <w:rsid w:val="00396CF6"/>
    <w:rsid w:val="003A6942"/>
    <w:rsid w:val="003C0843"/>
    <w:rsid w:val="00473497"/>
    <w:rsid w:val="00474D99"/>
    <w:rsid w:val="004B1503"/>
    <w:rsid w:val="004D39FF"/>
    <w:rsid w:val="0052305B"/>
    <w:rsid w:val="00563022"/>
    <w:rsid w:val="00596173"/>
    <w:rsid w:val="005C03E8"/>
    <w:rsid w:val="006123E5"/>
    <w:rsid w:val="00677735"/>
    <w:rsid w:val="006D7F6C"/>
    <w:rsid w:val="006F532C"/>
    <w:rsid w:val="00702C9A"/>
    <w:rsid w:val="0073381E"/>
    <w:rsid w:val="00774E5C"/>
    <w:rsid w:val="007B51E9"/>
    <w:rsid w:val="0085332D"/>
    <w:rsid w:val="00872D87"/>
    <w:rsid w:val="00893B8A"/>
    <w:rsid w:val="008B690E"/>
    <w:rsid w:val="008C1E78"/>
    <w:rsid w:val="00925655"/>
    <w:rsid w:val="00933916"/>
    <w:rsid w:val="009525C3"/>
    <w:rsid w:val="00966BFC"/>
    <w:rsid w:val="009C4C24"/>
    <w:rsid w:val="009F40D8"/>
    <w:rsid w:val="00A00409"/>
    <w:rsid w:val="00A92728"/>
    <w:rsid w:val="00AB2E98"/>
    <w:rsid w:val="00AC3907"/>
    <w:rsid w:val="00B06823"/>
    <w:rsid w:val="00B2165E"/>
    <w:rsid w:val="00B2321E"/>
    <w:rsid w:val="00B45454"/>
    <w:rsid w:val="00BC5F59"/>
    <w:rsid w:val="00BD2A9A"/>
    <w:rsid w:val="00C2477F"/>
    <w:rsid w:val="00C3501A"/>
    <w:rsid w:val="00C73886"/>
    <w:rsid w:val="00C92705"/>
    <w:rsid w:val="00D23039"/>
    <w:rsid w:val="00D320F3"/>
    <w:rsid w:val="00D62204"/>
    <w:rsid w:val="00D91FF8"/>
    <w:rsid w:val="00DB2B49"/>
    <w:rsid w:val="00E446BE"/>
    <w:rsid w:val="00E453CD"/>
    <w:rsid w:val="00E510E8"/>
    <w:rsid w:val="00EB394E"/>
    <w:rsid w:val="00EC6E3D"/>
    <w:rsid w:val="00ED0EE8"/>
    <w:rsid w:val="00EE5CCF"/>
    <w:rsid w:val="00F11EA6"/>
    <w:rsid w:val="00F123A3"/>
    <w:rsid w:val="00F9545B"/>
    <w:rsid w:val="00FC718B"/>
    <w:rsid w:val="00FD1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454"/>
    <w:rPr>
      <w:color w:val="808080"/>
    </w:rPr>
  </w:style>
  <w:style w:type="paragraph" w:customStyle="1" w:styleId="5C14D61ED34B487389C26ABD40BD3488">
    <w:name w:val="5C14D61ED34B487389C26ABD40BD3488"/>
    <w:rsid w:val="00A92728"/>
  </w:style>
  <w:style w:type="paragraph" w:customStyle="1" w:styleId="DDAE0DF5B4984CBEB2B1A2D8AC460368">
    <w:name w:val="DDAE0DF5B4984CBEB2B1A2D8AC460368"/>
    <w:rsid w:val="00A92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53D26341A57B383EE0540010E0463CCA" version="1.0.0">
  <systemFields>
    <field name="Objective-Id">
      <value order="0">A40240480</value>
    </field>
    <field name="Objective-Title">
      <value order="0">Cycling Framework - Draft for Consultation - 18 August 2022</value>
    </field>
    <field name="Objective-Description">
      <value order="0"/>
    </field>
    <field name="Objective-CreationStamp">
      <value order="0">2022-08-10T14:18:50Z</value>
    </field>
    <field name="Objective-IsApproved">
      <value order="0">false</value>
    </field>
    <field name="Objective-IsPublished">
      <value order="0">false</value>
    </field>
    <field name="Objective-DatePublished">
      <value order="0"/>
    </field>
    <field name="Objective-ModificationStamp">
      <value order="0">2022-11-30T14:49:39Z</value>
    </field>
    <field name="Objective-Owner">
      <value order="0">Kernohan, David D (U441621)</value>
    </field>
    <field name="Objective-Path">
      <value order="0">Objective Global Folder:SG File Plan:Business and industry:Transport:General:Advice and policy: Transport - general:Sustainable Transport: Advice and Policy: Cycling Framework for Active travel: 2021-2026</value>
    </field>
    <field name="Objective-Parent">
      <value order="0">Sustainable Transport: Advice and Policy: Cycling Framework for Active travel: 2021-2026</value>
    </field>
    <field name="Objective-State">
      <value order="0">Being Drafted</value>
    </field>
    <field name="Objective-VersionId">
      <value order="0">vA61792674</value>
    </field>
    <field name="Objective-Version">
      <value order="0">0.5</value>
    </field>
    <field name="Objective-VersionNumber">
      <value order="0">5</value>
    </field>
    <field name="Objective-VersionComment">
      <value order="0"/>
    </field>
    <field name="Objective-FileNumber">
      <value order="0">POL/35857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7770F99370C541BC8D4E80D5BFB7B0" ma:contentTypeVersion="14" ma:contentTypeDescription="Create a new document." ma:contentTypeScope="" ma:versionID="186c390dc4776e3ebc5700eba3e91694">
  <xsd:schema xmlns:xsd="http://www.w3.org/2001/XMLSchema" xmlns:xs="http://www.w3.org/2001/XMLSchema" xmlns:p="http://schemas.microsoft.com/office/2006/metadata/properties" xmlns:ns3="423363bf-ce7c-4711-be19-84bef513a585" xmlns:ns4="e69ea4ed-2024-46b2-b60e-05bd2d4fe58a" targetNamespace="http://schemas.microsoft.com/office/2006/metadata/properties" ma:root="true" ma:fieldsID="5a20ce93cb5e865844e9c2030616822b" ns3:_="" ns4:_="">
    <xsd:import namespace="423363bf-ce7c-4711-be19-84bef513a585"/>
    <xsd:import namespace="e69ea4ed-2024-46b2-b60e-05bd2d4fe5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363bf-ce7c-4711-be19-84bef513a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ea4ed-2024-46b2-b60e-05bd2d4fe5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F702-0828-4F79-9D22-9E74B0547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363bf-ce7c-4711-be19-84bef513a585"/>
    <ds:schemaRef ds:uri="e69ea4ed-2024-46b2-b60e-05bd2d4fe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C1682-3840-4515-B58D-AA5DD0AF91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9C86D9-62B3-40BF-AC3E-9166CB80E3D2}">
  <ds:schemaRefs>
    <ds:schemaRef ds:uri="http://schemas.microsoft.com/sharepoint/v3/contenttype/forms"/>
  </ds:schemaRefs>
</ds:datastoreItem>
</file>

<file path=customXml/itemProps5.xml><?xml version="1.0" encoding="utf-8"?>
<ds:datastoreItem xmlns:ds="http://schemas.openxmlformats.org/officeDocument/2006/customXml" ds:itemID="{A44FC003-C72E-4CE1-859A-3B25B1E15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23</Pages>
  <Words>5440</Words>
  <Characters>31013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Cycling Framework and Delivery Plan for Active Travel in Scotland 2022-2030</vt:lpstr>
    </vt:vector>
  </TitlesOfParts>
  <Company>Scottish Government</Company>
  <LinksUpToDate>false</LinksUpToDate>
  <CharactersWithSpaces>36381</CharactersWithSpaces>
  <SharedDoc>false</SharedDoc>
  <HLinks>
    <vt:vector size="162" baseType="variant">
      <vt:variant>
        <vt:i4>3670022</vt:i4>
      </vt:variant>
      <vt:variant>
        <vt:i4>123</vt:i4>
      </vt:variant>
      <vt:variant>
        <vt:i4>0</vt:i4>
      </vt:variant>
      <vt:variant>
        <vt:i4>5</vt:i4>
      </vt:variant>
      <vt:variant>
        <vt:lpwstr>mailto:psi@nationalarchives.gsi.gov.uk</vt:lpwstr>
      </vt:variant>
      <vt:variant>
        <vt:lpwstr/>
      </vt:variant>
      <vt:variant>
        <vt:i4>1310777</vt:i4>
      </vt:variant>
      <vt:variant>
        <vt:i4>116</vt:i4>
      </vt:variant>
      <vt:variant>
        <vt:i4>0</vt:i4>
      </vt:variant>
      <vt:variant>
        <vt:i4>5</vt:i4>
      </vt:variant>
      <vt:variant>
        <vt:lpwstr/>
      </vt:variant>
      <vt:variant>
        <vt:lpwstr>_Toc78284281</vt:lpwstr>
      </vt:variant>
      <vt:variant>
        <vt:i4>1376313</vt:i4>
      </vt:variant>
      <vt:variant>
        <vt:i4>110</vt:i4>
      </vt:variant>
      <vt:variant>
        <vt:i4>0</vt:i4>
      </vt:variant>
      <vt:variant>
        <vt:i4>5</vt:i4>
      </vt:variant>
      <vt:variant>
        <vt:lpwstr/>
      </vt:variant>
      <vt:variant>
        <vt:lpwstr>_Toc78284280</vt:lpwstr>
      </vt:variant>
      <vt:variant>
        <vt:i4>1835062</vt:i4>
      </vt:variant>
      <vt:variant>
        <vt:i4>104</vt:i4>
      </vt:variant>
      <vt:variant>
        <vt:i4>0</vt:i4>
      </vt:variant>
      <vt:variant>
        <vt:i4>5</vt:i4>
      </vt:variant>
      <vt:variant>
        <vt:lpwstr/>
      </vt:variant>
      <vt:variant>
        <vt:lpwstr>_Toc78284279</vt:lpwstr>
      </vt:variant>
      <vt:variant>
        <vt:i4>1900598</vt:i4>
      </vt:variant>
      <vt:variant>
        <vt:i4>98</vt:i4>
      </vt:variant>
      <vt:variant>
        <vt:i4>0</vt:i4>
      </vt:variant>
      <vt:variant>
        <vt:i4>5</vt:i4>
      </vt:variant>
      <vt:variant>
        <vt:lpwstr/>
      </vt:variant>
      <vt:variant>
        <vt:lpwstr>_Toc78284278</vt:lpwstr>
      </vt:variant>
      <vt:variant>
        <vt:i4>1179702</vt:i4>
      </vt:variant>
      <vt:variant>
        <vt:i4>92</vt:i4>
      </vt:variant>
      <vt:variant>
        <vt:i4>0</vt:i4>
      </vt:variant>
      <vt:variant>
        <vt:i4>5</vt:i4>
      </vt:variant>
      <vt:variant>
        <vt:lpwstr/>
      </vt:variant>
      <vt:variant>
        <vt:lpwstr>_Toc78284277</vt:lpwstr>
      </vt:variant>
      <vt:variant>
        <vt:i4>1245238</vt:i4>
      </vt:variant>
      <vt:variant>
        <vt:i4>86</vt:i4>
      </vt:variant>
      <vt:variant>
        <vt:i4>0</vt:i4>
      </vt:variant>
      <vt:variant>
        <vt:i4>5</vt:i4>
      </vt:variant>
      <vt:variant>
        <vt:lpwstr/>
      </vt:variant>
      <vt:variant>
        <vt:lpwstr>_Toc78284276</vt:lpwstr>
      </vt:variant>
      <vt:variant>
        <vt:i4>1048630</vt:i4>
      </vt:variant>
      <vt:variant>
        <vt:i4>80</vt:i4>
      </vt:variant>
      <vt:variant>
        <vt:i4>0</vt:i4>
      </vt:variant>
      <vt:variant>
        <vt:i4>5</vt:i4>
      </vt:variant>
      <vt:variant>
        <vt:lpwstr/>
      </vt:variant>
      <vt:variant>
        <vt:lpwstr>_Toc78284275</vt:lpwstr>
      </vt:variant>
      <vt:variant>
        <vt:i4>1114166</vt:i4>
      </vt:variant>
      <vt:variant>
        <vt:i4>74</vt:i4>
      </vt:variant>
      <vt:variant>
        <vt:i4>0</vt:i4>
      </vt:variant>
      <vt:variant>
        <vt:i4>5</vt:i4>
      </vt:variant>
      <vt:variant>
        <vt:lpwstr/>
      </vt:variant>
      <vt:variant>
        <vt:lpwstr>_Toc78284274</vt:lpwstr>
      </vt:variant>
      <vt:variant>
        <vt:i4>1441846</vt:i4>
      </vt:variant>
      <vt:variant>
        <vt:i4>68</vt:i4>
      </vt:variant>
      <vt:variant>
        <vt:i4>0</vt:i4>
      </vt:variant>
      <vt:variant>
        <vt:i4>5</vt:i4>
      </vt:variant>
      <vt:variant>
        <vt:lpwstr/>
      </vt:variant>
      <vt:variant>
        <vt:lpwstr>_Toc78284273</vt:lpwstr>
      </vt:variant>
      <vt:variant>
        <vt:i4>1507382</vt:i4>
      </vt:variant>
      <vt:variant>
        <vt:i4>62</vt:i4>
      </vt:variant>
      <vt:variant>
        <vt:i4>0</vt:i4>
      </vt:variant>
      <vt:variant>
        <vt:i4>5</vt:i4>
      </vt:variant>
      <vt:variant>
        <vt:lpwstr/>
      </vt:variant>
      <vt:variant>
        <vt:lpwstr>_Toc78284272</vt:lpwstr>
      </vt:variant>
      <vt:variant>
        <vt:i4>1310774</vt:i4>
      </vt:variant>
      <vt:variant>
        <vt:i4>56</vt:i4>
      </vt:variant>
      <vt:variant>
        <vt:i4>0</vt:i4>
      </vt:variant>
      <vt:variant>
        <vt:i4>5</vt:i4>
      </vt:variant>
      <vt:variant>
        <vt:lpwstr/>
      </vt:variant>
      <vt:variant>
        <vt:lpwstr>_Toc78284271</vt:lpwstr>
      </vt:variant>
      <vt:variant>
        <vt:i4>1376310</vt:i4>
      </vt:variant>
      <vt:variant>
        <vt:i4>50</vt:i4>
      </vt:variant>
      <vt:variant>
        <vt:i4>0</vt:i4>
      </vt:variant>
      <vt:variant>
        <vt:i4>5</vt:i4>
      </vt:variant>
      <vt:variant>
        <vt:lpwstr/>
      </vt:variant>
      <vt:variant>
        <vt:lpwstr>_Toc78284270</vt:lpwstr>
      </vt:variant>
      <vt:variant>
        <vt:i4>1835063</vt:i4>
      </vt:variant>
      <vt:variant>
        <vt:i4>44</vt:i4>
      </vt:variant>
      <vt:variant>
        <vt:i4>0</vt:i4>
      </vt:variant>
      <vt:variant>
        <vt:i4>5</vt:i4>
      </vt:variant>
      <vt:variant>
        <vt:lpwstr/>
      </vt:variant>
      <vt:variant>
        <vt:lpwstr>_Toc78284269</vt:lpwstr>
      </vt:variant>
      <vt:variant>
        <vt:i4>1900599</vt:i4>
      </vt:variant>
      <vt:variant>
        <vt:i4>38</vt:i4>
      </vt:variant>
      <vt:variant>
        <vt:i4>0</vt:i4>
      </vt:variant>
      <vt:variant>
        <vt:i4>5</vt:i4>
      </vt:variant>
      <vt:variant>
        <vt:lpwstr/>
      </vt:variant>
      <vt:variant>
        <vt:lpwstr>_Toc78284268</vt:lpwstr>
      </vt:variant>
      <vt:variant>
        <vt:i4>1179703</vt:i4>
      </vt:variant>
      <vt:variant>
        <vt:i4>32</vt:i4>
      </vt:variant>
      <vt:variant>
        <vt:i4>0</vt:i4>
      </vt:variant>
      <vt:variant>
        <vt:i4>5</vt:i4>
      </vt:variant>
      <vt:variant>
        <vt:lpwstr/>
      </vt:variant>
      <vt:variant>
        <vt:lpwstr>_Toc78284267</vt:lpwstr>
      </vt:variant>
      <vt:variant>
        <vt:i4>1245239</vt:i4>
      </vt:variant>
      <vt:variant>
        <vt:i4>26</vt:i4>
      </vt:variant>
      <vt:variant>
        <vt:i4>0</vt:i4>
      </vt:variant>
      <vt:variant>
        <vt:i4>5</vt:i4>
      </vt:variant>
      <vt:variant>
        <vt:lpwstr/>
      </vt:variant>
      <vt:variant>
        <vt:lpwstr>_Toc78284266</vt:lpwstr>
      </vt:variant>
      <vt:variant>
        <vt:i4>1048631</vt:i4>
      </vt:variant>
      <vt:variant>
        <vt:i4>20</vt:i4>
      </vt:variant>
      <vt:variant>
        <vt:i4>0</vt:i4>
      </vt:variant>
      <vt:variant>
        <vt:i4>5</vt:i4>
      </vt:variant>
      <vt:variant>
        <vt:lpwstr/>
      </vt:variant>
      <vt:variant>
        <vt:lpwstr>_Toc78284265</vt:lpwstr>
      </vt:variant>
      <vt:variant>
        <vt:i4>1114167</vt:i4>
      </vt:variant>
      <vt:variant>
        <vt:i4>14</vt:i4>
      </vt:variant>
      <vt:variant>
        <vt:i4>0</vt:i4>
      </vt:variant>
      <vt:variant>
        <vt:i4>5</vt:i4>
      </vt:variant>
      <vt:variant>
        <vt:lpwstr/>
      </vt:variant>
      <vt:variant>
        <vt:lpwstr>_Toc78284264</vt:lpwstr>
      </vt:variant>
      <vt:variant>
        <vt:i4>1441847</vt:i4>
      </vt:variant>
      <vt:variant>
        <vt:i4>8</vt:i4>
      </vt:variant>
      <vt:variant>
        <vt:i4>0</vt:i4>
      </vt:variant>
      <vt:variant>
        <vt:i4>5</vt:i4>
      </vt:variant>
      <vt:variant>
        <vt:lpwstr/>
      </vt:variant>
      <vt:variant>
        <vt:lpwstr>_Toc78284263</vt:lpwstr>
      </vt:variant>
      <vt:variant>
        <vt:i4>1507383</vt:i4>
      </vt:variant>
      <vt:variant>
        <vt:i4>2</vt:i4>
      </vt:variant>
      <vt:variant>
        <vt:i4>0</vt:i4>
      </vt:variant>
      <vt:variant>
        <vt:i4>5</vt:i4>
      </vt:variant>
      <vt:variant>
        <vt:lpwstr/>
      </vt:variant>
      <vt:variant>
        <vt:lpwstr>_Toc78284262</vt:lpwstr>
      </vt:variant>
      <vt:variant>
        <vt:i4>3670117</vt:i4>
      </vt:variant>
      <vt:variant>
        <vt:i4>15</vt:i4>
      </vt:variant>
      <vt:variant>
        <vt:i4>0</vt:i4>
      </vt:variant>
      <vt:variant>
        <vt:i4>5</vt:i4>
      </vt:variant>
      <vt:variant>
        <vt:lpwstr>https://www.transport.gov.scot/media/20113/j448711.pdf</vt:lpwstr>
      </vt:variant>
      <vt:variant>
        <vt:lpwstr/>
      </vt:variant>
      <vt:variant>
        <vt:i4>8257656</vt:i4>
      </vt:variant>
      <vt:variant>
        <vt:i4>12</vt:i4>
      </vt:variant>
      <vt:variant>
        <vt:i4>0</vt:i4>
      </vt:variant>
      <vt:variant>
        <vt:i4>5</vt:i4>
      </vt:variant>
      <vt:variant>
        <vt:lpwstr>https://www.transport.gov.scot/media/49893/scotlands-road-safety-framework-to-2030.pdf</vt:lpwstr>
      </vt:variant>
      <vt:variant>
        <vt:lpwstr/>
      </vt:variant>
      <vt:variant>
        <vt:i4>2687010</vt:i4>
      </vt:variant>
      <vt:variant>
        <vt:i4>9</vt:i4>
      </vt:variant>
      <vt:variant>
        <vt:i4>0</vt:i4>
      </vt:variant>
      <vt:variant>
        <vt:i4>5</vt:i4>
      </vt:variant>
      <vt:variant>
        <vt:lpwstr>https://www.gov.scot/binaries/content/documents/govscot/publications/impact-assessment/2020/12/update-climate-change-plan-2018-2032-draft-strategic-environmental-assessment/documents/strategic-environmental-assessment-update-climate-change-plan-2018-203-environmental-report/strategic-environmental-assessment-update-climate-change-plan-2018-203-environmental-report/govscot%3Adocument/strategic-environmental-assessment-update-climate-change-plan-2018-203-environmental-report.pdf</vt:lpwstr>
      </vt:variant>
      <vt:variant>
        <vt:lpwstr/>
      </vt:variant>
      <vt:variant>
        <vt:i4>5111892</vt:i4>
      </vt:variant>
      <vt:variant>
        <vt:i4>6</vt:i4>
      </vt:variant>
      <vt:variant>
        <vt:i4>0</vt:i4>
      </vt:variant>
      <vt:variant>
        <vt:i4>5</vt:i4>
      </vt:variant>
      <vt:variant>
        <vt:lpwstr>https://www.transport.gov.scot/media/49128/stpr2-update-and-phase-1-landscape-version-15-feb-2021.pdf</vt:lpwstr>
      </vt:variant>
      <vt:variant>
        <vt:lpwstr/>
      </vt:variant>
      <vt:variant>
        <vt:i4>4980746</vt:i4>
      </vt:variant>
      <vt:variant>
        <vt:i4>3</vt:i4>
      </vt:variant>
      <vt:variant>
        <vt:i4>0</vt:i4>
      </vt:variant>
      <vt:variant>
        <vt:i4>5</vt:i4>
      </vt:variant>
      <vt:variant>
        <vt:lpwstr>http://www.transport.gov.scot/media/48839/nts-delivery-plan-2020-2022.pdf</vt:lpwstr>
      </vt:variant>
      <vt:variant>
        <vt:lpwstr/>
      </vt:variant>
      <vt:variant>
        <vt:i4>6619198</vt:i4>
      </vt:variant>
      <vt:variant>
        <vt:i4>0</vt:i4>
      </vt:variant>
      <vt:variant>
        <vt:i4>0</vt:i4>
      </vt:variant>
      <vt:variant>
        <vt:i4>5</vt:i4>
      </vt:variant>
      <vt:variant>
        <vt:lpwstr>https://www.transport.gov.scot/media/47052/national-transport-strategy.pdf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Cycling Framework and Delivery Plan for Active Travel in Scotland 2022-2030</dc:title>
  <dc:subject/>
  <dc:creator>Griffiths J (Jonathan)</dc:creator>
  <cp:keywords/>
  <dc:description/>
  <cp:lastModifiedBy>Kernohan D (David)</cp:lastModifiedBy>
  <cp:revision>8</cp:revision>
  <cp:lastPrinted>2021-04-15T14:31:00Z</cp:lastPrinted>
  <dcterms:created xsi:type="dcterms:W3CDTF">2022-08-10T13:18:00Z</dcterms:created>
  <dcterms:modified xsi:type="dcterms:W3CDTF">2022-08-24T09:09:00Z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A40240480</vt:lpwstr>
  </property>
  <property fmtid="{D5CDD505-2E9C-101B-9397-08002B2CF9AE}" pid="4" name="Objective-Title">
    <vt:lpwstr>Cycling Framework - Draft for Consultation - 18 August 2022</vt:lpwstr>
  </property>
  <property fmtid="{D5CDD505-2E9C-101B-9397-08002B2CF9AE}" pid="5" name="Objective-Description">
    <vt:lpwstr/>
  </property>
  <property fmtid="{D5CDD505-2E9C-101B-9397-08002B2CF9AE}" pid="6" name="Objective-CreationStamp">
    <vt:filetime>2022-08-10T14:18:50Z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2022-11-30T14:49:39Z</vt:filetime>
  </property>
  <property fmtid="{D5CDD505-2E9C-101B-9397-08002B2CF9AE}" pid="11" name="Objective-Owner">
    <vt:lpwstr>Kernohan, David D (U441621)</vt:lpwstr>
  </property>
  <property fmtid="{D5CDD505-2E9C-101B-9397-08002B2CF9AE}" pid="12" name="Objective-Path">
    <vt:lpwstr>Objective Global Folder:SG File Plan:Business and industry:Transport:General:Advice and policy: Transport - general:Sustainable Transport: Advice and Policy: Cycling Framework for Active travel: 2021-2026</vt:lpwstr>
  </property>
  <property fmtid="{D5CDD505-2E9C-101B-9397-08002B2CF9AE}" pid="13" name="Objective-Parent">
    <vt:lpwstr>Sustainable Transport: Advice and Policy: Cycling Framework for Active travel: 2021-2026</vt:lpwstr>
  </property>
  <property fmtid="{D5CDD505-2E9C-101B-9397-08002B2CF9AE}" pid="14" name="Objective-State">
    <vt:lpwstr>Being Drafted</vt:lpwstr>
  </property>
  <property fmtid="{D5CDD505-2E9C-101B-9397-08002B2CF9AE}" pid="15" name="Objective-VersionId">
    <vt:lpwstr>vA61792674</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POL/35857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y fmtid="{D5CDD505-2E9C-101B-9397-08002B2CF9AE}" pid="29" name="ContentTypeId">
    <vt:lpwstr>0x010100117770F99370C541BC8D4E80D5BFB7B0</vt:lpwstr>
  </property>
  <property fmtid="{D5CDD505-2E9C-101B-9397-08002B2CF9AE}" pid="30" name="PH_DocumentType">
    <vt:lpwstr/>
  </property>
</Properties>
</file>